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580"/>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169"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13F</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Form 13F COVER PAGE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Report for the Calendar Year or Quarter Ended: September 30, 2004</w:t>
      </w:r>
    </w:p>
    <w:p>
      <w:pPr>
        <w:spacing w:after="0" w:line="201" w:lineRule="exact"/>
        <w:rPr>
          <w:sz w:val="24"/>
          <w:szCs w:val="24"/>
          <w:color w:val="auto"/>
        </w:rPr>
      </w:pPr>
    </w:p>
    <w:p>
      <w:pPr>
        <w:spacing w:after="0"/>
        <w:tabs>
          <w:tab w:leader="none" w:pos="2840" w:val="left"/>
        </w:tabs>
        <w:rPr>
          <w:sz w:val="20"/>
          <w:szCs w:val="20"/>
          <w:color w:val="auto"/>
        </w:rPr>
      </w:pPr>
      <w:r>
        <w:rPr>
          <w:rFonts w:ascii="Courier New" w:cs="Courier New" w:eastAsia="Courier New" w:hAnsi="Courier New"/>
          <w:sz w:val="18"/>
          <w:szCs w:val="18"/>
          <w:color w:val="auto"/>
        </w:rPr>
        <w:t>Check here if Amendment [</w:t>
      </w:r>
      <w:r>
        <w:rPr>
          <w:sz w:val="20"/>
          <w:szCs w:val="20"/>
          <w:color w:val="auto"/>
        </w:rPr>
        <w:tab/>
      </w:r>
      <w:r>
        <w:rPr>
          <w:rFonts w:ascii="Courier New" w:cs="Courier New" w:eastAsia="Courier New" w:hAnsi="Courier New"/>
          <w:sz w:val="16"/>
          <w:szCs w:val="16"/>
          <w:color w:val="auto"/>
        </w:rPr>
        <w:t>]; Amendment Number:</w:t>
      </w:r>
    </w:p>
    <w:p>
      <w:pPr>
        <w:spacing w:after="0" w:line="29" w:lineRule="exact"/>
        <w:rPr>
          <w:sz w:val="24"/>
          <w:szCs w:val="24"/>
          <w:color w:val="auto"/>
        </w:rPr>
      </w:pPr>
    </w:p>
    <w:p>
      <w:pPr>
        <w:spacing w:after="0"/>
        <w:tabs>
          <w:tab w:leader="none" w:pos="3880" w:val="left"/>
        </w:tabs>
        <w:rPr>
          <w:sz w:val="20"/>
          <w:szCs w:val="20"/>
          <w:color w:val="auto"/>
        </w:rPr>
      </w:pPr>
      <w:r>
        <w:rPr>
          <w:rFonts w:ascii="Courier New" w:cs="Courier New" w:eastAsia="Courier New" w:hAnsi="Courier New"/>
          <w:sz w:val="18"/>
          <w:szCs w:val="18"/>
          <w:color w:val="auto"/>
        </w:rPr>
        <w:t>This Amendment (Check only one.): [</w:t>
      </w:r>
      <w:r>
        <w:rPr>
          <w:sz w:val="20"/>
          <w:szCs w:val="20"/>
          <w:color w:val="auto"/>
        </w:rPr>
        <w:tab/>
      </w:r>
      <w:r>
        <w:rPr>
          <w:rFonts w:ascii="Courier New" w:cs="Courier New" w:eastAsia="Courier New" w:hAnsi="Courier New"/>
          <w:sz w:val="16"/>
          <w:szCs w:val="16"/>
          <w:color w:val="auto"/>
        </w:rPr>
        <w:t>] is a restatement.</w:t>
      </w:r>
    </w:p>
    <w:p>
      <w:pPr>
        <w:ind w:left="3900" w:hanging="310"/>
        <w:spacing w:after="0"/>
        <w:tabs>
          <w:tab w:leader="none" w:pos="39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adds new holdings entries.</w:t>
      </w:r>
    </w:p>
    <w:p>
      <w:pPr>
        <w:spacing w:after="0" w:line="169"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Institutional Investment Manager Filing this Report:</w:t>
      </w:r>
    </w:p>
    <w:p>
      <w:pPr>
        <w:spacing w:after="0" w:line="201"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National Broadcasting Company, Inc.</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Address: 30 Rockefeller Plaza</w:t>
      </w:r>
    </w:p>
    <w:p>
      <w:pPr>
        <w:spacing w:after="0" w:line="169" w:lineRule="exact"/>
        <w:rPr>
          <w:sz w:val="24"/>
          <w:szCs w:val="24"/>
          <w:color w:val="auto"/>
        </w:rPr>
      </w:pPr>
    </w:p>
    <w:p>
      <w:pPr>
        <w:ind w:left="960"/>
        <w:spacing w:after="0"/>
        <w:tabs>
          <w:tab w:leader="none" w:pos="2420" w:val="left"/>
        </w:tabs>
        <w:rPr>
          <w:sz w:val="20"/>
          <w:szCs w:val="20"/>
          <w:color w:val="auto"/>
        </w:rPr>
      </w:pPr>
      <w:r>
        <w:rPr>
          <w:rFonts w:ascii="Courier New" w:cs="Courier New" w:eastAsia="Courier New" w:hAnsi="Courier New"/>
          <w:sz w:val="18"/>
          <w:szCs w:val="18"/>
          <w:color w:val="auto"/>
        </w:rPr>
        <w:t>New York, NY</w:t>
      </w:r>
      <w:r>
        <w:rPr>
          <w:sz w:val="20"/>
          <w:szCs w:val="20"/>
          <w:color w:val="auto"/>
        </w:rPr>
        <w:tab/>
      </w:r>
      <w:r>
        <w:rPr>
          <w:rFonts w:ascii="Courier New" w:cs="Courier New" w:eastAsia="Courier New" w:hAnsi="Courier New"/>
          <w:sz w:val="16"/>
          <w:szCs w:val="16"/>
          <w:color w:val="auto"/>
        </w:rPr>
        <w:t>10112</w:t>
      </w:r>
    </w:p>
    <w:p>
      <w:pPr>
        <w:spacing w:after="0" w:line="201" w:lineRule="exact"/>
        <w:rPr>
          <w:sz w:val="24"/>
          <w:szCs w:val="24"/>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13F File Number:</w:t>
      </w:r>
      <w:r>
        <w:rPr>
          <w:sz w:val="20"/>
          <w:szCs w:val="20"/>
          <w:color w:val="auto"/>
        </w:rPr>
        <w:tab/>
      </w:r>
      <w:r>
        <w:rPr>
          <w:rFonts w:ascii="Courier New" w:cs="Courier New" w:eastAsia="Courier New" w:hAnsi="Courier New"/>
          <w:sz w:val="16"/>
          <w:szCs w:val="16"/>
          <w:color w:val="auto"/>
        </w:rPr>
        <w:t>28-06519</w:t>
      </w:r>
    </w:p>
    <w:p>
      <w:pPr>
        <w:spacing w:after="0" w:line="201" w:lineRule="exact"/>
        <w:rPr>
          <w:sz w:val="24"/>
          <w:szCs w:val="24"/>
          <w:color w:val="auto"/>
        </w:rPr>
      </w:pPr>
    </w:p>
    <w:p>
      <w:pPr>
        <w:ind w:right="1999"/>
        <w:spacing w:after="0" w:line="306" w:lineRule="auto"/>
        <w:rPr>
          <w:sz w:val="20"/>
          <w:szCs w:val="20"/>
          <w:color w:val="auto"/>
        </w:rPr>
      </w:pPr>
      <w:r>
        <w:rPr>
          <w:rFonts w:ascii="Courier New" w:cs="Courier New" w:eastAsia="Courier New" w:hAnsi="Courier New"/>
          <w:sz w:val="16"/>
          <w:szCs w:val="16"/>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6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Person Signing this Report on Behalf of Reporting Manager:</w:t>
      </w:r>
    </w:p>
    <w:p>
      <w:pPr>
        <w:spacing w:after="0" w:line="200"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12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1040" w:type="dxa"/>
            <w:vAlign w:val="bottom"/>
          </w:tcPr>
          <w:p>
            <w:pPr>
              <w:ind w:left="40"/>
              <w:spacing w:after="0"/>
              <w:rPr>
                <w:sz w:val="20"/>
                <w:szCs w:val="20"/>
                <w:color w:val="auto"/>
              </w:rPr>
            </w:pPr>
            <w:r>
              <w:rPr>
                <w:rFonts w:ascii="Courier New" w:cs="Courier New" w:eastAsia="Courier New" w:hAnsi="Courier New"/>
                <w:sz w:val="18"/>
                <w:szCs w:val="18"/>
                <w:color w:val="auto"/>
              </w:rPr>
              <w:t>Robert R.</w:t>
            </w: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rPr>
              <w:t>DeGennaro</w:t>
            </w:r>
          </w:p>
        </w:tc>
        <w:tc>
          <w:tcPr>
            <w:tcW w:w="1800" w:type="dxa"/>
            <w:vAlign w:val="bottom"/>
          </w:tcPr>
          <w:p>
            <w:pPr>
              <w:spacing w:after="0"/>
              <w:rPr>
                <w:sz w:val="17"/>
                <w:szCs w:val="17"/>
                <w:color w:val="auto"/>
              </w:rPr>
            </w:pP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Manager -</w:t>
            </w: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Accounting Projects</w:t>
            </w:r>
          </w:p>
        </w:tc>
        <w:tc>
          <w:tcPr>
            <w:tcW w:w="1800" w:type="dxa"/>
            <w:vAlign w:val="bottom"/>
          </w:tcPr>
          <w:p>
            <w:pPr>
              <w:spacing w:after="0"/>
              <w:rPr>
                <w:sz w:val="17"/>
                <w:szCs w:val="17"/>
                <w:color w:val="auto"/>
              </w:rPr>
            </w:pPr>
          </w:p>
        </w:tc>
      </w:tr>
      <w:tr>
        <w:trPr>
          <w:trHeight w:val="296"/>
        </w:trPr>
        <w:tc>
          <w:tcPr>
            <w:tcW w:w="1120" w:type="dxa"/>
            <w:vAlign w:val="bottom"/>
          </w:tcPr>
          <w:p>
            <w:pPr>
              <w:spacing w:after="0"/>
              <w:rPr>
                <w:sz w:val="20"/>
                <w:szCs w:val="20"/>
                <w:color w:val="auto"/>
              </w:rPr>
            </w:pPr>
            <w:r>
              <w:rPr>
                <w:rFonts w:ascii="Courier New" w:cs="Courier New" w:eastAsia="Courier New" w:hAnsi="Courier New"/>
                <w:sz w:val="18"/>
                <w:szCs w:val="18"/>
                <w:color w:val="auto"/>
              </w:rPr>
              <w:t>Phone:</w:t>
            </w:r>
          </w:p>
        </w:tc>
        <w:tc>
          <w:tcPr>
            <w:tcW w:w="32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(203) 373-2535</w:t>
            </w:r>
          </w:p>
        </w:tc>
        <w:tc>
          <w:tcPr>
            <w:tcW w:w="1800" w:type="dxa"/>
            <w:vAlign w:val="bottom"/>
          </w:tcPr>
          <w:p>
            <w:pPr>
              <w:spacing w:after="0"/>
              <w:rPr>
                <w:sz w:val="24"/>
                <w:szCs w:val="24"/>
                <w:color w:val="auto"/>
              </w:rPr>
            </w:pPr>
          </w:p>
        </w:tc>
      </w:tr>
      <w:tr>
        <w:trPr>
          <w:trHeight w:val="405"/>
        </w:trPr>
        <w:tc>
          <w:tcPr>
            <w:tcW w:w="112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32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Place, and Date of Signing:</w:t>
            </w:r>
          </w:p>
        </w:tc>
        <w:tc>
          <w:tcPr>
            <w:tcW w:w="1800" w:type="dxa"/>
            <w:vAlign w:val="bottom"/>
          </w:tcPr>
          <w:p>
            <w:pPr>
              <w:spacing w:after="0"/>
              <w:rPr>
                <w:sz w:val="24"/>
                <w:szCs w:val="24"/>
                <w:color w:val="auto"/>
              </w:rPr>
            </w:pPr>
          </w:p>
        </w:tc>
      </w:tr>
      <w:tr>
        <w:trPr>
          <w:trHeight w:val="405"/>
        </w:trPr>
        <w:tc>
          <w:tcPr>
            <w:tcW w:w="2160" w:type="dxa"/>
            <w:vAlign w:val="bottom"/>
            <w:gridSpan w:val="2"/>
          </w:tcPr>
          <w:p>
            <w:pPr>
              <w:spacing w:after="0"/>
              <w:rPr>
                <w:sz w:val="20"/>
                <w:szCs w:val="20"/>
                <w:color w:val="auto"/>
              </w:rPr>
            </w:pPr>
            <w:r>
              <w:rPr>
                <w:rFonts w:ascii="Courier New" w:cs="Courier New" w:eastAsia="Courier New" w:hAnsi="Courier New"/>
                <w:sz w:val="18"/>
                <w:szCs w:val="18"/>
                <w:color w:val="auto"/>
              </w:rPr>
              <w:t>Robert R. DeGennaro</w:t>
            </w:r>
          </w:p>
        </w:tc>
        <w:tc>
          <w:tcPr>
            <w:tcW w:w="2160" w:type="dxa"/>
            <w:vAlign w:val="bottom"/>
          </w:tcPr>
          <w:p>
            <w:pPr>
              <w:ind w:left="380"/>
              <w:spacing w:after="0"/>
              <w:rPr>
                <w:sz w:val="20"/>
                <w:szCs w:val="20"/>
                <w:color w:val="auto"/>
              </w:rPr>
            </w:pPr>
            <w:r>
              <w:rPr>
                <w:rFonts w:ascii="Courier New" w:cs="Courier New" w:eastAsia="Courier New" w:hAnsi="Courier New"/>
                <w:sz w:val="18"/>
                <w:szCs w:val="18"/>
                <w:color w:val="auto"/>
              </w:rPr>
              <w:t>Fairfield, CT</w:t>
            </w:r>
          </w:p>
        </w:tc>
        <w:tc>
          <w:tcPr>
            <w:tcW w:w="1800" w:type="dxa"/>
            <w:vAlign w:val="bottom"/>
          </w:tcPr>
          <w:p>
            <w:pPr>
              <w:ind w:left="120"/>
              <w:spacing w:after="0"/>
              <w:rPr>
                <w:sz w:val="20"/>
                <w:szCs w:val="20"/>
                <w:color w:val="auto"/>
              </w:rPr>
            </w:pPr>
            <w:r>
              <w:rPr>
                <w:rFonts w:ascii="Courier New" w:cs="Courier New" w:eastAsia="Courier New" w:hAnsi="Courier New"/>
                <w:sz w:val="18"/>
                <w:szCs w:val="18"/>
                <w:color w:val="auto"/>
                <w:w w:val="96"/>
              </w:rPr>
              <w:t>October 26, 2004</w:t>
            </w:r>
          </w:p>
        </w:tc>
      </w:tr>
    </w:tbl>
    <w:p>
      <w:pPr>
        <w:spacing w:after="0" w:line="31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Report Type (Check only one.):</w:t>
      </w:r>
    </w:p>
    <w:p>
      <w:pPr>
        <w:spacing w:after="0" w:line="201" w:lineRule="exact"/>
        <w:rPr>
          <w:sz w:val="24"/>
          <w:szCs w:val="24"/>
          <w:color w:val="auto"/>
        </w:rPr>
      </w:pPr>
    </w:p>
    <w:p>
      <w:pPr>
        <w:spacing w:after="0"/>
        <w:tabs>
          <w:tab w:leader="none" w:pos="300" w:val="left"/>
          <w:tab w:leader="none" w:pos="1360" w:val="left"/>
        </w:tabs>
        <w:rPr>
          <w:sz w:val="20"/>
          <w:szCs w:val="20"/>
          <w:color w:val="auto"/>
        </w:rPr>
      </w:pPr>
      <w:r>
        <w:rPr>
          <w:rFonts w:ascii="Courier New" w:cs="Courier New" w:eastAsia="Courier New" w:hAnsi="Courier New"/>
          <w:sz w:val="18"/>
          <w:szCs w:val="18"/>
          <w:color w:val="auto"/>
        </w:rPr>
        <w:t>[</w:t>
        <w:tab/>
        <w:t>]</w:t>
      </w:r>
      <w:r>
        <w:rPr>
          <w:sz w:val="20"/>
          <w:szCs w:val="20"/>
          <w:color w:val="auto"/>
        </w:rPr>
        <w:tab/>
      </w:r>
      <w:r>
        <w:rPr>
          <w:rFonts w:ascii="Courier New" w:cs="Courier New" w:eastAsia="Courier New" w:hAnsi="Courier New"/>
          <w:sz w:val="16"/>
          <w:szCs w:val="16"/>
          <w:color w:val="auto"/>
        </w:rPr>
        <w:t>13F HOLDINGS REPORT.</w:t>
      </w:r>
    </w:p>
    <w:p>
      <w:pPr>
        <w:spacing w:after="0" w:line="201"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 X]</w:t>
      </w:r>
      <w:r>
        <w:rPr>
          <w:sz w:val="20"/>
          <w:szCs w:val="20"/>
          <w:color w:val="auto"/>
        </w:rPr>
        <w:tab/>
      </w:r>
      <w:r>
        <w:rPr>
          <w:rFonts w:ascii="Courier New" w:cs="Courier New" w:eastAsia="Courier New" w:hAnsi="Courier New"/>
          <w:sz w:val="16"/>
          <w:szCs w:val="16"/>
          <w:color w:val="auto"/>
        </w:rPr>
        <w:t>13F NOTICE.</w:t>
      </w:r>
    </w:p>
    <w:p>
      <w:pPr>
        <w:spacing w:after="0" w:line="201" w:lineRule="exact"/>
        <w:rPr>
          <w:sz w:val="24"/>
          <w:szCs w:val="24"/>
          <w:color w:val="auto"/>
        </w:rPr>
      </w:pPr>
    </w:p>
    <w:p>
      <w:pPr>
        <w:spacing w:after="0"/>
        <w:tabs>
          <w:tab w:leader="none" w:pos="300" w:val="left"/>
          <w:tab w:leader="none" w:pos="1360" w:val="left"/>
        </w:tabs>
        <w:rPr>
          <w:sz w:val="20"/>
          <w:szCs w:val="20"/>
          <w:color w:val="auto"/>
        </w:rPr>
      </w:pPr>
      <w:r>
        <w:rPr>
          <w:rFonts w:ascii="Courier New" w:cs="Courier New" w:eastAsia="Courier New" w:hAnsi="Courier New"/>
          <w:sz w:val="18"/>
          <w:szCs w:val="18"/>
          <w:color w:val="auto"/>
        </w:rPr>
        <w:t>[</w:t>
        <w:tab/>
        <w:t>]</w:t>
      </w:r>
      <w:r>
        <w:rPr>
          <w:sz w:val="20"/>
          <w:szCs w:val="20"/>
          <w:color w:val="auto"/>
        </w:rPr>
        <w:tab/>
      </w:r>
      <w:r>
        <w:rPr>
          <w:rFonts w:ascii="Courier New" w:cs="Courier New" w:eastAsia="Courier New" w:hAnsi="Courier New"/>
          <w:sz w:val="16"/>
          <w:szCs w:val="16"/>
          <w:color w:val="auto"/>
        </w:rPr>
        <w:t>13F COMBINATION REPORT.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List of Other Managers Reporting for this Manager:</w:t>
      </w:r>
    </w:p>
    <w:p>
      <w:pPr>
        <w:sectPr>
          <w:pgSz w:w="11900" w:h="16838" w:orient="portrait"/>
          <w:cols w:equalWidth="0" w:num="1">
            <w:col w:w="10219"/>
          </w:cols>
          <w:pgMar w:left="240" w:top="218" w:right="1440" w:bottom="1440" w:gutter="0" w:footer="0" w:header="0"/>
        </w:sectPr>
      </w:pP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Form 13F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w:t>
      </w:r>
    </w:p>
    <w:p>
      <w:pPr>
        <w:spacing w:after="0" w:line="200" w:lineRule="exact"/>
        <w:rPr>
          <w:sz w:val="24"/>
          <w:szCs w:val="24"/>
          <w:color w:val="auto"/>
        </w:rPr>
      </w:pPr>
    </w:p>
    <w:p>
      <w:pPr>
        <w:sectPr>
          <w:pgSz w:w="11900" w:h="16838" w:orient="portrait"/>
          <w:cols w:equalWidth="0" w:num="2">
            <w:col w:w="2440" w:space="720"/>
            <w:col w:w="7059"/>
          </w:cols>
          <w:pgMar w:left="240" w:top="218" w:right="1440" w:bottom="144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28-01502</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General Electric Company</w:t>
      </w:r>
    </w:p>
    <w:sectPr>
      <w:pgSz w:w="11900" w:h="16838" w:orient="portrait"/>
      <w:cols w:equalWidth="0" w:num="2">
        <w:col w:w="2440" w:space="720"/>
        <w:col w:w="7059"/>
      </w:cols>
      <w:pgMar w:left="240" w:top="218"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2019-12-14T01:06:18Z</dcterms:created>
  <dcterms:modified xsi:type="dcterms:W3CDTF">2019-12-14T01:06:18Z</dcterms:modified>
</cp:coreProperties>
</file>