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Neal 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Grabell</w:t>
            </w:r>
          </w:p>
        </w:tc>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QVC,</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1365</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Enterprise Drive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West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Chester, PA 19380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420" w:type="dxa"/>
            <w:vAlign w:val="bottom"/>
          </w:tcPr>
          <w:p>
            <w:pPr>
              <w:spacing w:after="0"/>
              <w:rPr>
                <w:sz w:val="17"/>
                <w:szCs w:val="17"/>
                <w:color w:val="auto"/>
              </w:rPr>
            </w:pP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(610) 430-1000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3">
            <w:col w:w="3160" w:space="320"/>
            <w:col w:w="2220" w:space="320"/>
            <w:col w:w="41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 QVC.</w:t>
      </w:r>
    </w:p>
    <w:p>
      <w:pPr>
        <w:spacing w:after="0" w:line="207"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10(c) of Amendment No. 6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(d)(12) -- Text of Press Release issued by TCI and Comcast on September 8, 1994.(*)</w:t>
      </w: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Incorporated by reference to Amendment No. 6 to the Schedule 14D-1.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420" w:val="left"/>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Name: Neal S. Grabell</w:t>
      </w:r>
    </w:p>
    <w:p>
      <w:pPr>
        <w:ind w:left="4440"/>
        <w:spacing w:after="0"/>
        <w:rPr>
          <w:sz w:val="20"/>
          <w:szCs w:val="20"/>
          <w:color w:val="auto"/>
        </w:rPr>
      </w:pPr>
      <w:r>
        <w:rPr>
          <w:rFonts w:ascii="Courier New" w:cs="Courier New" w:eastAsia="Courier New" w:hAnsi="Courier New"/>
          <w:sz w:val="18"/>
          <w:szCs w:val="18"/>
          <w:color w:val="auto"/>
        </w:rPr>
        <w:t>Title: Senior Vice President,</w:t>
      </w:r>
    </w:p>
    <w:p>
      <w:pPr>
        <w:sectPr>
          <w:pgSz w:w="11900" w:h="16838" w:orient="portrait"/>
          <w:cols w:equalWidth="0" w:num="1">
            <w:col w:w="10219"/>
          </w:cols>
          <w:pgMar w:left="240" w:top="136" w:right="1440" w:bottom="1440" w:gutter="0" w:footer="0" w:header="0"/>
        </w:sectPr>
      </w:pPr>
    </w:p>
    <w:bookmarkStart w:id="2" w:name="page3"/>
    <w:bookmarkEnd w:id="2"/>
    <w:p>
      <w:pPr>
        <w:ind w:left="5060"/>
        <w:spacing w:after="0"/>
        <w:rPr>
          <w:sz w:val="20"/>
          <w:szCs w:val="20"/>
          <w:color w:val="auto"/>
        </w:rPr>
      </w:pPr>
      <w:r>
        <w:rPr>
          <w:rFonts w:ascii="Courier New" w:cs="Courier New" w:eastAsia="Courier New" w:hAnsi="Courier New"/>
          <w:sz w:val="18"/>
          <w:szCs w:val="18"/>
          <w:color w:val="auto"/>
        </w:rPr>
        <w:t>General Counsel and</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Corporate Secretary</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312" w:right="1440" w:bottom="1440" w:gutter="0" w:footer="0" w:header="0"/>
          <w:type w:val="continuous"/>
        </w:sect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STEPHEN M. BRETT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Stephen M. Brett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Executive Vice</w:t>
      </w:r>
    </w:p>
    <w:p>
      <w:pPr>
        <w:ind w:left="13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312" w:right="1440" w:bottom="1440" w:gutter="0" w:footer="0" w:header="0"/>
          <w:type w:val="continuous"/>
        </w:sect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3060" w:space="720"/>
            <w:col w:w="3579"/>
          </w:cols>
          <w:pgMar w:left="240" w:top="312"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(d)(12)</w:t>
      </w:r>
    </w:p>
    <w:p>
      <w:pPr>
        <w:spacing w:after="0" w:line="20" w:lineRule="exact"/>
        <w:rPr>
          <w:sz w:val="20"/>
          <w:szCs w:val="20"/>
          <w:color w:val="auto"/>
        </w:rPr>
      </w:pPr>
      <w:r>
        <w:rPr>
          <w:sz w:val="20"/>
          <w:szCs w:val="20"/>
          <w:color w:val="auto"/>
        </w:rPr>
        <w:br w:type="column"/>
      </w:r>
    </w:p>
    <w:p>
      <w:pPr>
        <w:ind w:right="2739"/>
        <w:spacing w:after="0" w:line="235" w:lineRule="auto"/>
        <w:rPr>
          <w:sz w:val="20"/>
          <w:szCs w:val="20"/>
          <w:color w:val="auto"/>
        </w:rPr>
      </w:pPr>
      <w:r>
        <w:rPr>
          <w:rFonts w:ascii="Courier New" w:cs="Courier New" w:eastAsia="Courier New" w:hAnsi="Courier New"/>
          <w:sz w:val="18"/>
          <w:szCs w:val="18"/>
          <w:color w:val="auto"/>
        </w:rPr>
        <w:t>Text of Press Release issued by TCI and Comcast on September 8, 1994.(*)</w:t>
      </w:r>
    </w:p>
    <w:p>
      <w:pPr>
        <w:spacing w:after="0" w:line="200" w:lineRule="exact"/>
        <w:rPr>
          <w:sz w:val="20"/>
          <w:szCs w:val="20"/>
          <w:color w:val="auto"/>
        </w:rPr>
      </w:pPr>
    </w:p>
    <w:p>
      <w:pPr>
        <w:sectPr>
          <w:pgSz w:w="11900" w:h="16838" w:orient="portrait"/>
          <w:cols w:equalWidth="0" w:num="2">
            <w:col w:w="1500" w:space="720"/>
            <w:col w:w="799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Incorporated by reference to Amendment No. 6 to the Schedule 14D-1.</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2019-12-16T12:29:13Z</dcterms:created>
  <dcterms:modified xsi:type="dcterms:W3CDTF">2019-12-16T12:29:13Z</dcterms:modified>
</cp:coreProperties>
</file>