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694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6949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WATSON DAVID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12/16/2019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6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620" w:type="dxa"/>
            <w:vAlign w:val="bottom"/>
          </w:tcPr>
          <w:p>
            <w:pPr>
              <w:ind w:left="940"/>
              <w:spacing w:after="0"/>
              <w:rPr>
                <w:sz w:val="20"/>
                <w:szCs w:val="20"/>
                <w:color w:val="auto"/>
              </w:rPr>
            </w:pPr>
            <w:r>
              <w:rPr>
                <w:rFonts w:ascii="Arial" w:cs="Arial" w:eastAsia="Arial" w:hAnsi="Arial"/>
                <w:sz w:val="17"/>
                <w:szCs w:val="17"/>
                <w:color w:val="0000FF"/>
              </w:rPr>
              <w:t>Sr. EVP</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2" w:lineRule="exact"/>
        <w:rPr>
          <w:sz w:val="24"/>
          <w:szCs w:val="24"/>
          <w:color w:val="auto"/>
        </w:rPr>
      </w:pPr>
    </w:p>
    <w:p>
      <w:pPr>
        <w:sectPr>
          <w:pgSz w:w="11900" w:h="16838" w:orient="portrait"/>
          <w:cols w:equalWidth="0" w:num="3">
            <w:col w:w="3340" w:space="720"/>
            <w:col w:w="3269" w:space="720"/>
            <w:col w:w="3471"/>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PHILADELPHIA PA</w:t>
            </w:r>
          </w:p>
        </w:tc>
        <w:tc>
          <w:tcPr>
            <w:tcW w:w="1680" w:type="dxa"/>
            <w:vAlign w:val="bottom"/>
          </w:tcPr>
          <w:p>
            <w:pPr>
              <w:ind w:left="460"/>
              <w:spacing w:after="0"/>
              <w:rPr>
                <w:sz w:val="20"/>
                <w:szCs w:val="20"/>
                <w:color w:val="auto"/>
              </w:rPr>
            </w:pPr>
            <w:r>
              <w:rPr>
                <w:rFonts w:ascii="Arial" w:cs="Arial" w:eastAsia="Arial" w:hAnsi="Arial"/>
                <w:sz w:val="17"/>
                <w:szCs w:val="17"/>
                <w:color w:val="0000FF"/>
              </w:rPr>
              <w:t>19103</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jc w:val="center"/>
              <w:ind w:left="5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12/16/2019</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27"/>
              <w:spacing w:after="0"/>
              <w:rPr>
                <w:sz w:val="20"/>
                <w:szCs w:val="20"/>
                <w:color w:val="auto"/>
              </w:rPr>
            </w:pPr>
            <w:r>
              <w:rPr>
                <w:rFonts w:ascii="Arial" w:cs="Arial" w:eastAsia="Arial" w:hAnsi="Arial"/>
                <w:sz w:val="17"/>
                <w:szCs w:val="17"/>
                <w:color w:val="0000FF"/>
                <w:w w:val="91"/>
              </w:rPr>
              <w:t>141,000</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3"/>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14.995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0"/>
              </w:rPr>
              <w:t>564,423.945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12/16/2019</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27"/>
              <w:spacing w:after="0"/>
              <w:rPr>
                <w:sz w:val="20"/>
                <w:szCs w:val="20"/>
                <w:color w:val="auto"/>
              </w:rPr>
            </w:pPr>
            <w:r>
              <w:rPr>
                <w:rFonts w:ascii="Arial" w:cs="Arial" w:eastAsia="Arial" w:hAnsi="Arial"/>
                <w:sz w:val="17"/>
                <w:szCs w:val="17"/>
                <w:color w:val="0000FF"/>
                <w:w w:val="92"/>
              </w:rPr>
              <w:t>70,500</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20.61</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0"/>
              </w:rPr>
              <w:t>634,923.945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12/16/2019</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27"/>
              <w:spacing w:after="0"/>
              <w:rPr>
                <w:sz w:val="20"/>
                <w:szCs w:val="20"/>
                <w:color w:val="auto"/>
              </w:rPr>
            </w:pPr>
            <w:r>
              <w:rPr>
                <w:rFonts w:ascii="Arial" w:cs="Arial" w:eastAsia="Arial" w:hAnsi="Arial"/>
                <w:sz w:val="17"/>
                <w:szCs w:val="17"/>
                <w:color w:val="0000FF"/>
                <w:w w:val="92"/>
              </w:rPr>
              <w:t>23,500</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29.88</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0"/>
              </w:rPr>
              <w:t>658,423.945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12/16/2019</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74"/>
              </w:rPr>
              <w:t>F</w:t>
            </w:r>
          </w:p>
        </w:tc>
        <w:tc>
          <w:tcPr>
            <w:tcW w:w="740" w:type="dxa"/>
            <w:vAlign w:val="bottom"/>
          </w:tcPr>
          <w:p>
            <w:pPr>
              <w:jc w:val="center"/>
              <w:ind w:left="27"/>
              <w:spacing w:after="0"/>
              <w:rPr>
                <w:sz w:val="20"/>
                <w:szCs w:val="20"/>
                <w:color w:val="auto"/>
              </w:rPr>
            </w:pPr>
            <w:r>
              <w:rPr>
                <w:rFonts w:ascii="Arial" w:cs="Arial" w:eastAsia="Arial" w:hAnsi="Arial"/>
                <w:sz w:val="17"/>
                <w:szCs w:val="17"/>
                <w:color w:val="0000FF"/>
                <w:w w:val="92"/>
              </w:rPr>
              <w:t>19,291</w:t>
            </w:r>
          </w:p>
        </w:tc>
        <w:tc>
          <w:tcPr>
            <w:tcW w:w="680" w:type="dxa"/>
            <w:vAlign w:val="bottom"/>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3"/>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43.595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0"/>
              </w:rPr>
              <w:t>639,132.945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12/16/2019</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74"/>
              </w:rPr>
              <w:t>F</w:t>
            </w:r>
          </w:p>
        </w:tc>
        <w:tc>
          <w:tcPr>
            <w:tcW w:w="740" w:type="dxa"/>
            <w:vAlign w:val="bottom"/>
          </w:tcPr>
          <w:p>
            <w:pPr>
              <w:jc w:val="center"/>
              <w:ind w:left="27"/>
              <w:spacing w:after="0"/>
              <w:rPr>
                <w:sz w:val="20"/>
                <w:szCs w:val="20"/>
                <w:color w:val="auto"/>
              </w:rPr>
            </w:pPr>
            <w:r>
              <w:rPr>
                <w:rFonts w:ascii="Arial" w:cs="Arial" w:eastAsia="Arial" w:hAnsi="Arial"/>
                <w:sz w:val="17"/>
                <w:szCs w:val="17"/>
                <w:color w:val="0000FF"/>
                <w:w w:val="92"/>
              </w:rPr>
              <w:t>49,319</w:t>
            </w:r>
          </w:p>
        </w:tc>
        <w:tc>
          <w:tcPr>
            <w:tcW w:w="680" w:type="dxa"/>
            <w:vAlign w:val="bottom"/>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43.63</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0"/>
              </w:rPr>
              <w:t>589,813.945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2"/>
          </w:tcPr>
          <w:p>
            <w:pPr>
              <w:jc w:val="center"/>
              <w:ind w:left="546"/>
              <w:spacing w:after="0"/>
              <w:rPr>
                <w:sz w:val="20"/>
                <w:szCs w:val="20"/>
                <w:color w:val="auto"/>
              </w:rPr>
            </w:pPr>
            <w:r>
              <w:rPr>
                <w:rFonts w:ascii="Arial" w:cs="Arial" w:eastAsia="Arial" w:hAnsi="Arial"/>
                <w:sz w:val="17"/>
                <w:szCs w:val="17"/>
                <w:color w:val="0000FF"/>
                <w:w w:val="91"/>
              </w:rPr>
              <w:t>12/16/2019</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w w:val="92"/>
              </w:rPr>
              <w:t>78,100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43.673</w:t>
            </w:r>
            <w:r>
              <w:rPr>
                <w:rFonts w:ascii="Arial" w:cs="Arial" w:eastAsia="Arial" w:hAnsi="Arial"/>
                <w:sz w:val="22"/>
                <w:szCs w:val="22"/>
                <w:color w:val="008000"/>
                <w:w w:val="88"/>
                <w:vertAlign w:val="superscript"/>
              </w:rPr>
              <w:t>(1)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511,713.945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12/16/2019</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74"/>
              </w:rPr>
              <w:t>F</w:t>
            </w:r>
          </w:p>
        </w:tc>
        <w:tc>
          <w:tcPr>
            <w:tcW w:w="740" w:type="dxa"/>
            <w:vAlign w:val="bottom"/>
          </w:tcPr>
          <w:p>
            <w:pPr>
              <w:jc w:val="center"/>
              <w:ind w:left="27"/>
              <w:spacing w:after="0"/>
              <w:rPr>
                <w:sz w:val="20"/>
                <w:szCs w:val="20"/>
                <w:color w:val="auto"/>
              </w:rPr>
            </w:pPr>
            <w:r>
              <w:rPr>
                <w:rFonts w:ascii="Arial" w:cs="Arial" w:eastAsia="Arial" w:hAnsi="Arial"/>
                <w:sz w:val="17"/>
                <w:szCs w:val="17"/>
                <w:color w:val="0000FF"/>
                <w:w w:val="92"/>
              </w:rPr>
              <w:t>88,290</w:t>
            </w:r>
          </w:p>
        </w:tc>
        <w:tc>
          <w:tcPr>
            <w:tcW w:w="680" w:type="dxa"/>
            <w:vAlign w:val="bottom"/>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43.65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0"/>
              </w:rPr>
              <w:t>423,423.945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5,328</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140</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440,842</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680" w:type="dxa"/>
            <w:vAlign w:val="bottom"/>
          </w:tcPr>
          <w:p>
            <w:pPr>
              <w:jc w:val="center"/>
              <w:ind w:right="10"/>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23,500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29.88</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12/16/2019</w:t>
            </w:r>
          </w:p>
        </w:tc>
        <w:tc>
          <w:tcPr>
            <w:tcW w:w="1120" w:type="dxa"/>
            <w:vAlign w:val="bottom"/>
          </w:tcPr>
          <w:p>
            <w:pPr>
              <w:spacing w:after="0"/>
              <w:rPr>
                <w:sz w:val="5"/>
                <w:szCs w:val="5"/>
                <w:color w:val="auto"/>
              </w:rPr>
            </w:pPr>
          </w:p>
        </w:tc>
        <w:tc>
          <w:tcPr>
            <w:tcW w:w="64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920" w:type="dxa"/>
            <w:vAlign w:val="bottom"/>
            <w:vMerge w:val="restart"/>
          </w:tcPr>
          <w:p>
            <w:pPr>
              <w:jc w:val="center"/>
              <w:ind w:left="239"/>
              <w:spacing w:after="0" w:line="146" w:lineRule="exact"/>
              <w:rPr>
                <w:sz w:val="20"/>
                <w:szCs w:val="20"/>
                <w:color w:val="auto"/>
              </w:rPr>
            </w:pPr>
            <w:r>
              <w:rPr>
                <w:rFonts w:ascii="Arial" w:cs="Arial" w:eastAsia="Arial" w:hAnsi="Arial"/>
                <w:sz w:val="13"/>
                <w:szCs w:val="13"/>
                <w:color w:val="0000FF"/>
                <w:w w:val="95"/>
              </w:rPr>
              <w:t>23,500</w:t>
            </w:r>
          </w:p>
        </w:tc>
        <w:tc>
          <w:tcPr>
            <w:tcW w:w="800" w:type="dxa"/>
            <w:vAlign w:val="bottom"/>
            <w:vMerge w:val="continue"/>
          </w:tcPr>
          <w:p>
            <w:pPr>
              <w:spacing w:after="0"/>
              <w:rPr>
                <w:sz w:val="5"/>
                <w:szCs w:val="5"/>
                <w:color w:val="auto"/>
              </w:rPr>
            </w:pPr>
          </w:p>
        </w:tc>
        <w:tc>
          <w:tcPr>
            <w:tcW w:w="7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03/17/2026</w:t>
            </w:r>
          </w:p>
        </w:tc>
        <w:tc>
          <w:tcPr>
            <w:tcW w:w="6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60"/>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29.88</w:t>
            </w:r>
          </w:p>
        </w:tc>
        <w:tc>
          <w:tcPr>
            <w:tcW w:w="88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195,100</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Purchase</w:t>
            </w: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680" w:type="dxa"/>
            <w:vAlign w:val="bottom"/>
          </w:tcPr>
          <w:p>
            <w:pPr>
              <w:jc w:val="center"/>
              <w:ind w:right="10"/>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70,500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20.61</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12/16/2019</w:t>
            </w:r>
          </w:p>
        </w:tc>
        <w:tc>
          <w:tcPr>
            <w:tcW w:w="1120" w:type="dxa"/>
            <w:vAlign w:val="bottom"/>
          </w:tcPr>
          <w:p>
            <w:pPr>
              <w:spacing w:after="0"/>
              <w:rPr>
                <w:sz w:val="5"/>
                <w:szCs w:val="5"/>
                <w:color w:val="auto"/>
              </w:rPr>
            </w:pPr>
          </w:p>
        </w:tc>
        <w:tc>
          <w:tcPr>
            <w:tcW w:w="64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920" w:type="dxa"/>
            <w:vAlign w:val="bottom"/>
            <w:vMerge w:val="restart"/>
          </w:tcPr>
          <w:p>
            <w:pPr>
              <w:jc w:val="center"/>
              <w:ind w:left="239"/>
              <w:spacing w:after="0" w:line="146" w:lineRule="exact"/>
              <w:rPr>
                <w:sz w:val="20"/>
                <w:szCs w:val="20"/>
                <w:color w:val="auto"/>
              </w:rPr>
            </w:pPr>
            <w:r>
              <w:rPr>
                <w:rFonts w:ascii="Arial" w:cs="Arial" w:eastAsia="Arial" w:hAnsi="Arial"/>
                <w:sz w:val="13"/>
                <w:szCs w:val="13"/>
                <w:color w:val="0000FF"/>
                <w:w w:val="95"/>
              </w:rPr>
              <w:t>70,500</w:t>
            </w:r>
          </w:p>
        </w:tc>
        <w:tc>
          <w:tcPr>
            <w:tcW w:w="800" w:type="dxa"/>
            <w:vAlign w:val="bottom"/>
            <w:vMerge w:val="continue"/>
          </w:tcPr>
          <w:p>
            <w:pPr>
              <w:spacing w:after="0"/>
              <w:rPr>
                <w:sz w:val="5"/>
                <w:szCs w:val="5"/>
                <w:color w:val="auto"/>
              </w:rPr>
            </w:pPr>
          </w:p>
        </w:tc>
        <w:tc>
          <w:tcPr>
            <w:tcW w:w="7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03/21/2023</w:t>
            </w:r>
          </w:p>
        </w:tc>
        <w:tc>
          <w:tcPr>
            <w:tcW w:w="6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60"/>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20.61</w:t>
            </w:r>
          </w:p>
        </w:tc>
        <w:tc>
          <w:tcPr>
            <w:tcW w:w="88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213,900</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Purchase</w:t>
            </w: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680" w:type="dxa"/>
            <w:vAlign w:val="bottom"/>
          </w:tcPr>
          <w:p>
            <w:pPr>
              <w:jc w:val="center"/>
              <w:ind w:right="10"/>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ind w:right="3"/>
              <w:spacing w:after="0"/>
              <w:rPr>
                <w:sz w:val="20"/>
                <w:szCs w:val="20"/>
                <w:color w:val="auto"/>
              </w:rPr>
            </w:pPr>
            <w:r>
              <w:rPr>
                <w:rFonts w:ascii="Arial" w:cs="Arial" w:eastAsia="Arial" w:hAnsi="Arial"/>
                <w:sz w:val="17"/>
                <w:szCs w:val="17"/>
                <w:color w:val="0000FF"/>
                <w:w w:val="91"/>
              </w:rPr>
              <w:t>141,000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14.995</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12/16/2019</w:t>
            </w:r>
          </w:p>
        </w:tc>
        <w:tc>
          <w:tcPr>
            <w:tcW w:w="1120" w:type="dxa"/>
            <w:vAlign w:val="bottom"/>
          </w:tcPr>
          <w:p>
            <w:pPr>
              <w:spacing w:after="0"/>
              <w:rPr>
                <w:sz w:val="5"/>
                <w:szCs w:val="5"/>
                <w:color w:val="auto"/>
              </w:rPr>
            </w:pPr>
          </w:p>
        </w:tc>
        <w:tc>
          <w:tcPr>
            <w:tcW w:w="64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920" w:type="dxa"/>
            <w:vAlign w:val="bottom"/>
            <w:vMerge w:val="restart"/>
          </w:tcPr>
          <w:p>
            <w:pPr>
              <w:jc w:val="center"/>
              <w:ind w:left="239"/>
              <w:spacing w:after="0" w:line="146" w:lineRule="exact"/>
              <w:rPr>
                <w:sz w:val="20"/>
                <w:szCs w:val="20"/>
                <w:color w:val="auto"/>
              </w:rPr>
            </w:pPr>
            <w:r>
              <w:rPr>
                <w:rFonts w:ascii="Arial" w:cs="Arial" w:eastAsia="Arial" w:hAnsi="Arial"/>
                <w:sz w:val="13"/>
                <w:szCs w:val="13"/>
                <w:color w:val="0000FF"/>
                <w:w w:val="89"/>
              </w:rPr>
              <w:t>141,000</w:t>
            </w:r>
          </w:p>
        </w:tc>
        <w:tc>
          <w:tcPr>
            <w:tcW w:w="800" w:type="dxa"/>
            <w:vAlign w:val="bottom"/>
            <w:vMerge w:val="continue"/>
          </w:tcPr>
          <w:p>
            <w:pPr>
              <w:spacing w:after="0"/>
              <w:rPr>
                <w:sz w:val="5"/>
                <w:szCs w:val="5"/>
                <w:color w:val="auto"/>
              </w:rPr>
            </w:pPr>
          </w:p>
        </w:tc>
        <w:tc>
          <w:tcPr>
            <w:tcW w:w="7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03/22/2022</w:t>
            </w:r>
          </w:p>
        </w:tc>
        <w:tc>
          <w:tcPr>
            <w:tcW w:w="6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60"/>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14.995</w:t>
            </w:r>
          </w:p>
        </w:tc>
        <w:tc>
          <w:tcPr>
            <w:tcW w:w="88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169,000</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Purchase</w:t>
            </w: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40" w:firstLine="6"/>
        <w:spacing w:after="0" w:line="299"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$43.46 to $43.75. The price reported above reflects the weighted-average price. The reporting person hereby undertakes to provide upon request to the SEC staff, the issuer or a security holder of the issuer full information regarding the number of shares and prices at which the transactions were effected.</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respect to the number of shares set forth in Column 7, this option is immediately exercisable.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Arial" w:cs="Arial" w:eastAsia="Arial" w:hAnsi="Arial"/>
                <w:sz w:val="17"/>
                <w:szCs w:val="17"/>
                <w:color w:val="0000FF"/>
              </w:rPr>
              <w:t>/s/ Elizabeth Wideman,</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12/17/2019</w:t>
            </w: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112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5"/>
              </w:rPr>
              <w:t>Attorney-in-fact</w:t>
            </w:r>
          </w:p>
        </w:tc>
        <w:tc>
          <w:tcPr>
            <w:tcW w:w="48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112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8"/>
        </w:trPr>
        <w:tc>
          <w:tcPr>
            <w:tcW w:w="89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9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9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2" w:lineRule="exact"/>
        <w:rPr>
          <w:sz w:val="20"/>
          <w:szCs w:val="20"/>
          <w:color w:val="auto"/>
        </w:rPr>
      </w:pPr>
    </w:p>
    <w:p>
      <w:pPr>
        <w:ind w:right="220" w:firstLine="635"/>
        <w:spacing w:after="0" w:line="264" w:lineRule="auto"/>
        <w:rPr>
          <w:sz w:val="20"/>
          <w:szCs w:val="20"/>
          <w:color w:val="auto"/>
        </w:rPr>
      </w:pPr>
      <w:r>
        <w:rPr>
          <w:rFonts w:ascii="Arial" w:cs="Arial" w:eastAsia="Arial" w:hAnsi="Arial"/>
          <w:sz w:val="18"/>
          <w:szCs w:val="18"/>
          <w:color w:val="auto"/>
        </w:rPr>
        <w:t>Know all by these presents, that the undersigned hereby constitutes and appoints each of David L. Cohen, Thomas J. Reid and Elizabeth Wideman, as the undersigned’s true and lawful attorneys-in-fact to:</w:t>
      </w:r>
    </w:p>
    <w:p>
      <w:pPr>
        <w:spacing w:after="0" w:line="180" w:lineRule="exact"/>
        <w:rPr>
          <w:sz w:val="20"/>
          <w:szCs w:val="20"/>
          <w:color w:val="auto"/>
        </w:rPr>
      </w:pPr>
    </w:p>
    <w:p>
      <w:pPr>
        <w:ind w:right="260" w:firstLine="641"/>
        <w:spacing w:after="0" w:line="254" w:lineRule="auto"/>
        <w:tabs>
          <w:tab w:leader="none" w:pos="1149"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9" w:lineRule="exact"/>
        <w:rPr>
          <w:rFonts w:ascii="Arial" w:cs="Arial" w:eastAsia="Arial" w:hAnsi="Arial"/>
          <w:sz w:val="18"/>
          <w:szCs w:val="18"/>
          <w:color w:val="auto"/>
        </w:rPr>
      </w:pPr>
    </w:p>
    <w:p>
      <w:pPr>
        <w:ind w:right="380" w:firstLine="641"/>
        <w:spacing w:after="0" w:line="364" w:lineRule="auto"/>
        <w:tabs>
          <w:tab w:leader="none" w:pos="1149" w:val="left"/>
        </w:tabs>
        <w:numPr>
          <w:ilvl w:val="0"/>
          <w:numId w:val="3"/>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11" w:lineRule="exact"/>
        <w:rPr>
          <w:rFonts w:ascii="Arial" w:cs="Arial" w:eastAsia="Arial" w:hAnsi="Arial"/>
          <w:sz w:val="15"/>
          <w:szCs w:val="15"/>
          <w:color w:val="auto"/>
        </w:rPr>
      </w:pPr>
    </w:p>
    <w:p>
      <w:pPr>
        <w:ind w:right="160" w:firstLine="641"/>
        <w:spacing w:after="0" w:line="251" w:lineRule="auto"/>
        <w:tabs>
          <w:tab w:leader="none" w:pos="11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92" w:lineRule="exact"/>
        <w:rPr>
          <w:sz w:val="20"/>
          <w:szCs w:val="20"/>
          <w:color w:val="auto"/>
        </w:rPr>
      </w:pPr>
    </w:p>
    <w:p>
      <w:pPr>
        <w:ind w:right="20" w:firstLine="635"/>
        <w:spacing w:after="0" w:line="308"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53" w:lineRule="exact"/>
        <w:rPr>
          <w:sz w:val="20"/>
          <w:szCs w:val="20"/>
          <w:color w:val="auto"/>
        </w:rPr>
      </w:pPr>
    </w:p>
    <w:p>
      <w:pPr>
        <w:ind w:right="320" w:firstLine="635"/>
        <w:spacing w:after="0" w:line="25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May 13,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N. Watson</w:t>
            </w:r>
          </w:p>
        </w:tc>
        <w:tc>
          <w:tcPr>
            <w:tcW w:w="7080" w:type="dxa"/>
            <w:vAlign w:val="bottom"/>
          </w:tcPr>
          <w:p>
            <w:pPr>
              <w:spacing w:after="0"/>
              <w:rPr>
                <w:sz w:val="19"/>
                <w:szCs w:val="19"/>
                <w:color w:val="auto"/>
              </w:rPr>
            </w:pPr>
          </w:p>
        </w:tc>
      </w:tr>
      <w:tr>
        <w:trPr>
          <w:trHeight w:val="217"/>
        </w:trPr>
        <w:tc>
          <w:tcPr>
            <w:tcW w:w="11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180" w:type="dxa"/>
            <w:vAlign w:val="bottom"/>
          </w:tcPr>
          <w:p>
            <w:pPr>
              <w:spacing w:after="0"/>
              <w:rPr>
                <w:sz w:val="20"/>
                <w:szCs w:val="20"/>
                <w:color w:val="auto"/>
              </w:rPr>
            </w:pPr>
            <w:r>
              <w:rPr>
                <w:rFonts w:ascii="Arial" w:cs="Arial" w:eastAsia="Arial" w:hAnsi="Arial"/>
                <w:sz w:val="18"/>
                <w:szCs w:val="18"/>
                <w:color w:val="auto"/>
              </w:rPr>
              <w:t>David N. Watson</w:t>
            </w:r>
          </w:p>
        </w:tc>
        <w:tc>
          <w:tcPr>
            <w:tcW w:w="7080" w:type="dxa"/>
            <w:vAlign w:val="bottom"/>
          </w:tcPr>
          <w:p>
            <w:pPr>
              <w:spacing w:after="0"/>
              <w:rPr>
                <w:sz w:val="18"/>
                <w:szCs w:val="18"/>
                <w:color w:val="auto"/>
              </w:rPr>
            </w:pPr>
          </w:p>
        </w:tc>
      </w:tr>
      <w:tr>
        <w:trPr>
          <w:trHeight w:val="293"/>
        </w:trPr>
        <w:tc>
          <w:tcPr>
            <w:tcW w:w="11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690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2019-12-18T16:00:36Z</dcterms:created>
  <dcterms:modified xsi:type="dcterms:W3CDTF">2019-12-18T16:00:36Z</dcterms:modified>
</cp:coreProperties>
</file>