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3, 2011</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20"/>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3, 2011, Comcast Corporation (“Comcast”) issued a press release reporting the results of its operations for the three months ended March 31, 2011.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2"/>
              </w:rPr>
              <w:t>Comcast Corporation press release dated May 3, 2011.</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060" w:val="left"/>
          <w:tab w:leader="none" w:pos="6520" w:val="left"/>
        </w:tabs>
        <w:rPr>
          <w:sz w:val="20"/>
          <w:szCs w:val="20"/>
          <w:color w:val="auto"/>
        </w:rPr>
      </w:pPr>
      <w:r>
        <w:rPr>
          <w:rFonts w:ascii="Arial" w:cs="Arial" w:eastAsia="Arial" w:hAnsi="Arial"/>
          <w:sz w:val="18"/>
          <w:szCs w:val="18"/>
          <w:color w:val="auto"/>
        </w:rPr>
        <w:t>Date: May 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137795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300" w:type="dxa"/>
            <w:vAlign w:val="bottom"/>
          </w:tcPr>
          <w:p>
            <w:pPr>
              <w:spacing w:after="0"/>
              <w:rPr>
                <w:sz w:val="19"/>
                <w:szCs w:val="19"/>
                <w:color w:val="auto"/>
              </w:rPr>
            </w:pPr>
          </w:p>
        </w:tc>
        <w:tc>
          <w:tcPr>
            <w:tcW w:w="3660" w:type="dxa"/>
            <w:vAlign w:val="bottom"/>
          </w:tcPr>
          <w:p>
            <w:pPr>
              <w:ind w:left="180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300" w:type="dxa"/>
            <w:vAlign w:val="bottom"/>
          </w:tcPr>
          <w:p>
            <w:pPr>
              <w:jc w:val="right"/>
              <w:ind w:right="1692"/>
              <w:spacing w:after="0" w:line="202" w:lineRule="exact"/>
              <w:rPr>
                <w:sz w:val="20"/>
                <w:szCs w:val="20"/>
                <w:color w:val="auto"/>
              </w:rPr>
            </w:pPr>
            <w:r>
              <w:rPr>
                <w:rFonts w:ascii="Arial" w:cs="Arial" w:eastAsia="Arial" w:hAnsi="Arial"/>
                <w:sz w:val="18"/>
                <w:szCs w:val="18"/>
                <w:color w:val="auto"/>
              </w:rPr>
              <w:t>(215) 286-7392</w:t>
            </w:r>
          </w:p>
        </w:tc>
        <w:tc>
          <w:tcPr>
            <w:tcW w:w="3660" w:type="dxa"/>
            <w:vAlign w:val="bottom"/>
          </w:tcPr>
          <w:p>
            <w:pPr>
              <w:ind w:left="180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300" w:type="dxa"/>
            <w:vAlign w:val="bottom"/>
          </w:tcPr>
          <w:p>
            <w:pPr>
              <w:jc w:val="right"/>
              <w:ind w:right="1692"/>
              <w:spacing w:after="0" w:line="202" w:lineRule="exact"/>
              <w:rPr>
                <w:sz w:val="20"/>
                <w:szCs w:val="20"/>
                <w:color w:val="auto"/>
              </w:rPr>
            </w:pPr>
            <w:r>
              <w:rPr>
                <w:rFonts w:ascii="Arial" w:cs="Arial" w:eastAsia="Arial" w:hAnsi="Arial"/>
                <w:sz w:val="18"/>
                <w:szCs w:val="18"/>
                <w:color w:val="auto"/>
              </w:rPr>
              <w:t>(215) 286-4794</w:t>
            </w:r>
          </w:p>
        </w:tc>
        <w:tc>
          <w:tcPr>
            <w:tcW w:w="3660" w:type="dxa"/>
            <w:vAlign w:val="bottom"/>
          </w:tcPr>
          <w:p>
            <w:pPr>
              <w:ind w:left="1800"/>
              <w:spacing w:after="0" w:line="202" w:lineRule="exact"/>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Michael A. Kelman</w:t>
            </w:r>
          </w:p>
        </w:tc>
        <w:tc>
          <w:tcPr>
            <w:tcW w:w="3300" w:type="dxa"/>
            <w:vAlign w:val="bottom"/>
          </w:tcPr>
          <w:p>
            <w:pPr>
              <w:jc w:val="right"/>
              <w:ind w:right="1692"/>
              <w:spacing w:after="0"/>
              <w:rPr>
                <w:sz w:val="20"/>
                <w:szCs w:val="20"/>
                <w:color w:val="auto"/>
              </w:rPr>
            </w:pPr>
            <w:r>
              <w:rPr>
                <w:rFonts w:ascii="Arial" w:cs="Arial" w:eastAsia="Arial" w:hAnsi="Arial"/>
                <w:sz w:val="18"/>
                <w:szCs w:val="18"/>
                <w:color w:val="auto"/>
              </w:rPr>
              <w:t>(215) 286-3035</w:t>
            </w:r>
          </w:p>
        </w:tc>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QUARTER 2011 RESULTS</w:t>
      </w:r>
    </w:p>
    <w:p>
      <w:pPr>
        <w:spacing w:after="0" w:line="395"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Strong Financial and Operating Momentum at Cable Communications</w:t>
      </w:r>
    </w:p>
    <w:p>
      <w:pPr>
        <w:spacing w:after="0" w:line="152"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Solid Cable Networks Performance at NBCUniversal</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Consolidated Revenue Increased 31.8%, Operating Cash Flow Increased 14.1% and Operating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Increased 14.9%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EPS Increased 9.7% to $0.34; Excluding Transaction-Related Costs, Increased 16.1%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Free Cash Flow increased 17.7% to $2.2 Billion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 and Share Repurchases Totaled $787 Million</w:t>
      </w:r>
    </w:p>
    <w:p>
      <w:pPr>
        <w:spacing w:after="0" w:line="35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Philadelphia, PA – May 3, 2011 …Comcast Corporation (NASDAQ: CMCSA, CMCSK) today reported results for the quarter ended March 31, 2011, including the results of NBCUniversal after January 28, 2011.</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“We are off to a terrific start in 2011. Cable had an outstanding quarter with continuing momentum in both our residential and Business Services operations. We had particularly strong growth in high-speed Internet, consistent growth in voice services, and improving video customer results. In addition, our customer retention and service metrics have never been better, and we are leading the industry in delivering new products and innovations to our customers.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performance of NBCUniversal was led by our cable networks, which posted strong growth across the board. While we’ve only been operating the NBCUniversal businesses for three months, we’re encouraged by a seamless integration, and we are working diligently to invest and build value for our shareholders.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we begin 2011, we remain focused on execution, which includes driving product leadership and innovation, enhancing our customers’ experience, expanding the entertainment choices we offer consumers and realizing the opportunities of our wonderful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7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7259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5"/>
              </w:rPr>
              <w:t>1st Quarter</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b w:val="1"/>
                <w:bCs w:val="1"/>
                <w:color w:val="auto"/>
              </w:rPr>
              <w:t>Consolidated Results</w:t>
            </w:r>
          </w:p>
        </w:tc>
        <w:tc>
          <w:tcPr>
            <w:tcW w:w="3280" w:type="dxa"/>
            <w:vAlign w:val="bottom"/>
          </w:tcPr>
          <w:p>
            <w:pPr>
              <w:spacing w:after="0"/>
              <w:rPr>
                <w:sz w:val="17"/>
                <w:szCs w:val="17"/>
                <w:color w:val="auto"/>
              </w:rPr>
            </w:pPr>
          </w:p>
        </w:tc>
        <w:tc>
          <w:tcPr>
            <w:tcW w:w="780" w:type="dxa"/>
            <w:vAlign w:val="bottom"/>
            <w:gridSpan w:val="3"/>
          </w:tcPr>
          <w:p>
            <w:pPr>
              <w:jc w:val="right"/>
              <w:ind w:right="380"/>
              <w:spacing w:after="0" w:line="196" w:lineRule="exact"/>
              <w:rPr>
                <w:sz w:val="20"/>
                <w:szCs w:val="20"/>
                <w:color w:val="auto"/>
              </w:rPr>
            </w:pPr>
            <w:r>
              <w:rPr>
                <w:rFonts w:ascii="Arial" w:cs="Arial" w:eastAsia="Arial" w:hAnsi="Arial"/>
                <w:sz w:val="18"/>
                <w:szCs w:val="18"/>
                <w:color w:val="auto"/>
                <w:w w:val="94"/>
              </w:rPr>
              <w:t>2010</w:t>
            </w:r>
          </w:p>
        </w:tc>
        <w:tc>
          <w:tcPr>
            <w:tcW w:w="240" w:type="dxa"/>
            <w:vAlign w:val="bottom"/>
          </w:tcPr>
          <w:p>
            <w:pPr>
              <w:spacing w:after="0"/>
              <w:rPr>
                <w:sz w:val="17"/>
                <w:szCs w:val="17"/>
                <w:color w:val="auto"/>
              </w:rPr>
            </w:pPr>
          </w:p>
        </w:tc>
        <w:tc>
          <w:tcPr>
            <w:tcW w:w="66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2"/>
              </w:rPr>
              <w:t>Growth</w:t>
            </w:r>
          </w:p>
        </w:tc>
      </w:tr>
      <w:tr>
        <w:trPr>
          <w:trHeight w:val="20"/>
        </w:trPr>
        <w:tc>
          <w:tcPr>
            <w:tcW w:w="5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6"/>
        </w:trPr>
        <w:tc>
          <w:tcPr>
            <w:tcW w:w="5360" w:type="dxa"/>
            <w:vAlign w:val="bottom"/>
          </w:tcPr>
          <w:p>
            <w:pPr>
              <w:spacing w:after="0"/>
              <w:rPr>
                <w:sz w:val="20"/>
                <w:szCs w:val="20"/>
                <w:color w:val="auto"/>
              </w:rPr>
            </w:pPr>
            <w:r>
              <w:rPr>
                <w:rFonts w:ascii="Arial" w:cs="Arial" w:eastAsia="Arial" w:hAnsi="Arial"/>
                <w:sz w:val="18"/>
                <w:szCs w:val="18"/>
                <w:color w:val="auto"/>
              </w:rPr>
              <w:t>Revenue</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9,202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12,128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31.8%</w:t>
            </w:r>
          </w:p>
        </w:tc>
      </w:tr>
      <w:tr>
        <w:trPr>
          <w:trHeight w:val="311"/>
        </w:trPr>
        <w:tc>
          <w:tcPr>
            <w:tcW w:w="5360" w:type="dxa"/>
            <w:vAlign w:val="bottom"/>
          </w:tcPr>
          <w:p>
            <w:pPr>
              <w:spacing w:after="0"/>
              <w:rPr>
                <w:sz w:val="20"/>
                <w:szCs w:val="20"/>
                <w:color w:val="auto"/>
              </w:rPr>
            </w:pPr>
            <w:r>
              <w:rPr>
                <w:rFonts w:ascii="Arial" w:cs="Arial" w:eastAsia="Arial" w:hAnsi="Arial"/>
                <w:sz w:val="18"/>
                <w:szCs w:val="18"/>
                <w:color w:val="auto"/>
              </w:rPr>
              <w:t>Operating Cash Flow (OCF)</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3,565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4,066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14.1%</w:t>
            </w:r>
          </w:p>
        </w:tc>
      </w:tr>
      <w:tr>
        <w:trPr>
          <w:trHeight w:val="311"/>
        </w:trPr>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1,935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2,224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14.9%</w:t>
            </w:r>
          </w:p>
        </w:tc>
      </w:tr>
      <w:tr>
        <w:trPr>
          <w:trHeight w:val="311"/>
        </w:trPr>
        <w:tc>
          <w:tcPr>
            <w:tcW w:w="5360" w:type="dxa"/>
            <w:vAlign w:val="bottom"/>
          </w:tcPr>
          <w:p>
            <w:pPr>
              <w:spacing w:after="0"/>
              <w:rPr>
                <w:sz w:val="20"/>
                <w:szCs w:val="20"/>
                <w:color w:val="auto"/>
              </w:rPr>
            </w:pPr>
            <w:r>
              <w:rPr>
                <w:rFonts w:ascii="Arial" w:cs="Arial" w:eastAsia="Arial" w:hAnsi="Arial"/>
                <w:sz w:val="18"/>
                <w:szCs w:val="18"/>
                <w:color w:val="auto"/>
              </w:rPr>
              <w:t>Earnings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0.31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0.34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1"/>
        </w:trPr>
        <w:tc>
          <w:tcPr>
            <w:tcW w:w="5360" w:type="dxa"/>
            <w:vAlign w:val="bottom"/>
          </w:tcPr>
          <w:p>
            <w:pPr>
              <w:spacing w:after="0"/>
              <w:rPr>
                <w:sz w:val="20"/>
                <w:szCs w:val="20"/>
                <w:color w:val="auto"/>
              </w:rPr>
            </w:pPr>
            <w:r>
              <w:rPr>
                <w:rFonts w:ascii="Arial" w:cs="Arial" w:eastAsia="Arial" w:hAnsi="Arial"/>
                <w:sz w:val="18"/>
                <w:szCs w:val="18"/>
                <w:color w:val="auto"/>
              </w:rPr>
              <w:t>Free Cash Flow</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1,887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2,221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17.7%</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 Includes 2 months of NBCUniversal results.</w:t>
      </w:r>
    </w:p>
    <w:p>
      <w:pPr>
        <w:spacing w:after="0" w:line="257"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31.8% in the first quarter of 2011 to $12.1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14.1% to $4.1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14.9% to $2.2 billion, primarily reflecting strong Cable Communications and Cable Networks results and the consolidation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NBCUniversal as of January 28, 2011. Excluding NBCUniversal transaction and related costs in the first quarter of 2011 and $14 million in the first quarter of 2010, Operating Cash Flow grew 16.6% (see Table 4).</w:t>
      </w:r>
    </w:p>
    <w:p>
      <w:pPr>
        <w:spacing w:after="0" w:line="13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first quarter of 2011 was $0.34, a 9.7% increase from the $0.31 reported in the first quarter of 2010.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NBCUniversal transaction and related costs, first quarter 2011 EPS increased 16.1% to $0.36 compared to $0.31 in the first quarter of 2010 (see Table 4).</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increased 17.7% to $2.2 billion in the first quarter of 2011 from $1.9 billion in the first quarter of 2010. The increase in Free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primarily reflects growth in consolidated operating cash flow, partially offset by higher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3035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3593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7"/>
              </w:rPr>
              <w:t>1st Quarter</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8580" w:type="dxa"/>
            <w:vAlign w:val="bottom"/>
          </w:tcPr>
          <w:p>
            <w:pPr>
              <w:spacing w:after="0" w:line="196" w:lineRule="exact"/>
              <w:rPr>
                <w:sz w:val="20"/>
                <w:szCs w:val="20"/>
                <w:color w:val="auto"/>
              </w:rPr>
            </w:pPr>
            <w:r>
              <w:rPr>
                <w:rFonts w:ascii="Arial" w:cs="Arial" w:eastAsia="Arial" w:hAnsi="Arial"/>
                <w:sz w:val="18"/>
                <w:szCs w:val="18"/>
                <w:b w:val="1"/>
                <w:bCs w:val="1"/>
                <w:color w:val="auto"/>
              </w:rPr>
              <w:t>Free Cash Flow</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2010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2011*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2"/>
              </w:rPr>
              <w:t>Growth</w:t>
            </w:r>
          </w:p>
        </w:tc>
      </w:tr>
      <w:tr>
        <w:trPr>
          <w:trHeight w:val="20"/>
        </w:trPr>
        <w:tc>
          <w:tcPr>
            <w:tcW w:w="8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6"/>
        </w:trPr>
        <w:tc>
          <w:tcPr>
            <w:tcW w:w="8580" w:type="dxa"/>
            <w:vAlign w:val="bottom"/>
          </w:tcPr>
          <w:p>
            <w:pPr>
              <w:spacing w:after="0"/>
              <w:rPr>
                <w:sz w:val="20"/>
                <w:szCs w:val="20"/>
                <w:color w:val="auto"/>
              </w:rPr>
            </w:pPr>
            <w:r>
              <w:rPr>
                <w:rFonts w:ascii="Arial" w:cs="Arial" w:eastAsia="Arial" w:hAnsi="Arial"/>
                <w:sz w:val="18"/>
                <w:szCs w:val="18"/>
                <w:color w:val="auto"/>
              </w:rPr>
              <w:t>Operating Cash Flow</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$3,565</w:t>
            </w:r>
          </w:p>
        </w:tc>
        <w:tc>
          <w:tcPr>
            <w:tcW w:w="28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$ 4,066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14.1%</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(1,106)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19.6%</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Cash Paid for Capitalized Software and Other Intangible Assets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Cash Interest Expense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Cash Taxes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60.9%</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Noncash Share-Based Compensation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r>
      <w:tr>
        <w:trPr>
          <w:trHeight w:val="311"/>
        </w:trPr>
        <w:tc>
          <w:tcPr>
            <w:tcW w:w="8580" w:type="dxa"/>
            <w:vAlign w:val="bottom"/>
          </w:tcPr>
          <w:p>
            <w:pPr>
              <w:ind w:left="220"/>
              <w:spacing w:after="0"/>
              <w:rPr>
                <w:sz w:val="20"/>
                <w:szCs w:val="20"/>
                <w:color w:val="auto"/>
              </w:rPr>
            </w:pPr>
            <w:r>
              <w:rPr>
                <w:rFonts w:ascii="Arial" w:cs="Arial" w:eastAsia="Arial" w:hAnsi="Arial"/>
                <w:sz w:val="18"/>
                <w:szCs w:val="18"/>
                <w:color w:val="auto"/>
              </w:rPr>
              <w:t>Proceeds from Investments and Distributions to Noncontrolling Interests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(8.3%)</w:t>
            </w:r>
          </w:p>
        </w:tc>
      </w:tr>
      <w:tr>
        <w:trPr>
          <w:trHeight w:val="299"/>
        </w:trPr>
        <w:tc>
          <w:tcPr>
            <w:tcW w:w="8580" w:type="dxa"/>
            <w:vAlign w:val="bottom"/>
          </w:tcPr>
          <w:p>
            <w:pPr>
              <w:ind w:left="220"/>
              <w:spacing w:after="0"/>
              <w:rPr>
                <w:sz w:val="20"/>
                <w:szCs w:val="20"/>
                <w:color w:val="auto"/>
              </w:rPr>
            </w:pPr>
            <w:r>
              <w:rPr>
                <w:rFonts w:ascii="Arial" w:cs="Arial" w:eastAsia="Arial" w:hAnsi="Arial"/>
                <w:sz w:val="18"/>
                <w:szCs w:val="18"/>
                <w:color w:val="auto"/>
              </w:rPr>
              <w:t>Adjustments for Nonoperating Items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85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29"/>
        </w:trPr>
        <w:tc>
          <w:tcPr>
            <w:tcW w:w="8580" w:type="dxa"/>
            <w:vAlign w:val="bottom"/>
          </w:tcPr>
          <w:p>
            <w:pPr>
              <w:spacing w:after="0"/>
              <w:rPr>
                <w:sz w:val="20"/>
                <w:szCs w:val="20"/>
                <w:color w:val="auto"/>
              </w:rPr>
            </w:pPr>
            <w:r>
              <w:rPr>
                <w:rFonts w:ascii="Arial" w:cs="Arial" w:eastAsia="Arial" w:hAnsi="Arial"/>
                <w:sz w:val="18"/>
                <w:szCs w:val="18"/>
                <w:color w:val="auto"/>
              </w:rPr>
              <w:t>Free Cash Flow (Including Economic Stimulus Packages)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$1,887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$ 2,221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r>
      <w:tr>
        <w:trPr>
          <w:trHeight w:val="299"/>
        </w:trPr>
        <w:tc>
          <w:tcPr>
            <w:tcW w:w="8580" w:type="dxa"/>
            <w:vAlign w:val="bottom"/>
          </w:tcPr>
          <w:p>
            <w:pPr>
              <w:ind w:left="220"/>
              <w:spacing w:after="0"/>
              <w:rPr>
                <w:sz w:val="20"/>
                <w:szCs w:val="20"/>
                <w:color w:val="auto"/>
              </w:rPr>
            </w:pPr>
            <w:r>
              <w:rPr>
                <w:rFonts w:ascii="Arial" w:cs="Arial" w:eastAsia="Arial" w:hAnsi="Arial"/>
                <w:sz w:val="18"/>
                <w:szCs w:val="18"/>
                <w:color w:val="auto"/>
              </w:rPr>
              <w:t>Economic Stimulus Packages</w:t>
            </w: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318"/>
        </w:trPr>
        <w:tc>
          <w:tcPr>
            <w:tcW w:w="8580" w:type="dxa"/>
            <w:vAlign w:val="bottom"/>
          </w:tcPr>
          <w:p>
            <w:pPr>
              <w:spacing w:after="0"/>
              <w:rPr>
                <w:sz w:val="20"/>
                <w:szCs w:val="20"/>
                <w:color w:val="auto"/>
              </w:rPr>
            </w:pPr>
            <w:r>
              <w:rPr>
                <w:rFonts w:ascii="Arial" w:cs="Arial" w:eastAsia="Arial" w:hAnsi="Arial"/>
                <w:sz w:val="18"/>
                <w:szCs w:val="18"/>
                <w:color w:val="auto"/>
              </w:rPr>
              <w:t>Total Consolidated Free Cash Flow</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$1,887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$ 2,221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r>
      <w:tr>
        <w:trPr>
          <w:trHeight w:val="20"/>
        </w:trPr>
        <w:tc>
          <w:tcPr>
            <w:tcW w:w="8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 Includes 2 months of NBCUniversal results.</w:t>
      </w:r>
    </w:p>
    <w:p>
      <w:pPr>
        <w:spacing w:after="0" w:line="200" w:lineRule="exact"/>
        <w:rPr>
          <w:sz w:val="20"/>
          <w:szCs w:val="20"/>
          <w:color w:val="auto"/>
        </w:rPr>
      </w:pPr>
    </w:p>
    <w:p>
      <w:pPr>
        <w:spacing w:after="0" w:line="23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2008-2011 Economic Stimulus packages. These amounts have been excluded from Free Cash Flow to provide an appropriate comparison. NM=comparison not meaningful.</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Share Repurchases and Dividends. </w:t>
      </w:r>
      <w:r>
        <w:rPr>
          <w:rFonts w:ascii="Arial" w:cs="Arial" w:eastAsia="Arial" w:hAnsi="Arial"/>
          <w:sz w:val="18"/>
          <w:szCs w:val="18"/>
          <w:color w:val="auto"/>
        </w:rPr>
        <w:t>During the first quarter of 2011, Comcast repurchased 23.3 million of its common shares for $525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March 31, 2011, Comcast had approximately $1.6 billion of availability remaining under its share repurchase authorization. In addition, during the first quarter of 2011, Comcast paid dividends totaling $262 million. Our dividend payment on April 27, 2011, reflected our previously announced 19% increase to $0.1125 per share compared to $0.0945 per share paid in the first quarter.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was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we operated NBCUniversal since January 1, 2010. These adjustments are subject to change as our acquisition accounting is finalized. (See Table 5 for reconciliations of pro forma financial data).</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of $13.3 billion was flat compared to last year’s results, which includes revenue generated by the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Vancouver Olympics. Excluding the impact of the Olympics, pro forma revenue increased 6.1%. </w:t>
      </w:r>
      <w:r>
        <w:rPr>
          <w:rFonts w:ascii="Arial" w:cs="Arial" w:eastAsia="Arial" w:hAnsi="Arial"/>
          <w:sz w:val="18"/>
          <w:szCs w:val="18"/>
          <w:b w:val="1"/>
          <w:bCs w:val="1"/>
          <w:i w:val="1"/>
          <w:iCs w:val="1"/>
          <w:color w:val="auto"/>
        </w:rPr>
        <w:t>Consolidated Pro forma Operating Cash Flow</w:t>
      </w:r>
      <w:r>
        <w:rPr>
          <w:rFonts w:ascii="Arial" w:cs="Arial" w:eastAsia="Arial" w:hAnsi="Arial"/>
          <w:sz w:val="18"/>
          <w:szCs w:val="18"/>
          <w:color w:val="auto"/>
        </w:rPr>
        <w:t xml:space="preserve"> increased 7.8% to $4.2 billion compared to the first quarter of 2010. Excluding the Olympics and NBCUniversal non-recurring transaction-related costs that are included in our pro forma results, Operating Cash Flow increased 4.2% (see Table 6).</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 forma Cable Communications (“Cable”) results include our Video, High-Speed Internet, Voice, Advertising and Business Services operations and the businesses of Comcast Interactive Media that were not contributed to NBCUniversal. Pro forma Cable results exclude our Regional Sports Networks, which were contributed to NBCUniversal.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2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i w:val="1"/>
                <w:iCs w:val="1"/>
                <w:color w:val="auto"/>
              </w:rPr>
              <w:t>($ in millions) (pro forma)</w:t>
            </w:r>
          </w:p>
        </w:tc>
        <w:tc>
          <w:tcPr>
            <w:tcW w:w="278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E7E4E1"/>
            </w:tcBorders>
            <w:shd w:val="clear" w:color="auto" w:fill="E7E4E1"/>
          </w:tcPr>
          <w:p>
            <w:pPr>
              <w:spacing w:after="0"/>
              <w:rPr>
                <w:sz w:val="24"/>
                <w:szCs w:val="24"/>
                <w:color w:val="auto"/>
              </w:rPr>
            </w:pPr>
          </w:p>
        </w:tc>
        <w:tc>
          <w:tcPr>
            <w:tcW w:w="90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8"/>
                <w:szCs w:val="18"/>
                <w:color w:val="auto"/>
                <w:w w:val="97"/>
              </w:rPr>
              <w:t>1st Quarter</w:t>
            </w:r>
          </w:p>
        </w:tc>
        <w:tc>
          <w:tcPr>
            <w:tcW w:w="340" w:type="dxa"/>
            <w:vAlign w:val="bottom"/>
            <w:tcBorders>
              <w:bottom w:val="single" w:sz="8" w:color="E7E4E1"/>
            </w:tcBorders>
            <w:shd w:val="clear" w:color="auto" w:fill="E7E4E1"/>
          </w:tcPr>
          <w:p>
            <w:pPr>
              <w:spacing w:after="0"/>
              <w:rPr>
                <w:sz w:val="24"/>
                <w:szCs w:val="24"/>
                <w:color w:val="auto"/>
              </w:rPr>
            </w:pPr>
          </w:p>
        </w:tc>
        <w:tc>
          <w:tcPr>
            <w:tcW w:w="780" w:type="dxa"/>
            <w:vAlign w:val="bottom"/>
            <w:tcBorders>
              <w:bottom w:val="single" w:sz="8" w:color="E7E4E1"/>
            </w:tcBorders>
            <w:gridSpan w:val="2"/>
            <w:vMerge w:val="restart"/>
            <w:shd w:val="clear" w:color="auto" w:fill="E7E4E1"/>
          </w:tcPr>
          <w:p>
            <w:pPr>
              <w:jc w:val="right"/>
              <w:ind w:right="220"/>
              <w:spacing w:after="0"/>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196"/>
        </w:trPr>
        <w:tc>
          <w:tcPr>
            <w:tcW w:w="6280" w:type="dxa"/>
            <w:vAlign w:val="bottom"/>
            <w:shd w:val="clear" w:color="auto" w:fill="E7E4E1"/>
          </w:tcPr>
          <w:p>
            <w:pPr>
              <w:spacing w:after="0"/>
              <w:rPr>
                <w:sz w:val="17"/>
                <w:szCs w:val="17"/>
                <w:color w:val="auto"/>
              </w:rPr>
            </w:pPr>
          </w:p>
        </w:tc>
        <w:tc>
          <w:tcPr>
            <w:tcW w:w="2780" w:type="dxa"/>
            <w:vAlign w:val="bottom"/>
            <w:gridSpan w:val="3"/>
            <w:vMerge w:val="continue"/>
            <w:shd w:val="clear" w:color="auto" w:fill="E7E4E1"/>
          </w:tcPr>
          <w:p>
            <w:pPr>
              <w:spacing w:after="0"/>
              <w:rPr>
                <w:sz w:val="17"/>
                <w:szCs w:val="17"/>
                <w:color w:val="auto"/>
              </w:rPr>
            </w:pP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ind w:right="80"/>
              <w:spacing w:after="0" w:line="196" w:lineRule="exact"/>
              <w:rPr>
                <w:sz w:val="20"/>
                <w:szCs w:val="20"/>
                <w:color w:val="auto"/>
              </w:rPr>
            </w:pPr>
            <w:r>
              <w:rPr>
                <w:rFonts w:ascii="Arial" w:cs="Arial" w:eastAsia="Arial" w:hAnsi="Arial"/>
                <w:sz w:val="18"/>
                <w:szCs w:val="18"/>
                <w:color w:val="auto"/>
              </w:rPr>
              <w:t>2011</w:t>
            </w:r>
          </w:p>
        </w:tc>
        <w:tc>
          <w:tcPr>
            <w:tcW w:w="180" w:type="dxa"/>
            <w:vAlign w:val="bottom"/>
            <w:shd w:val="clear" w:color="auto" w:fill="E7E4E1"/>
          </w:tcPr>
          <w:p>
            <w:pPr>
              <w:spacing w:after="0"/>
              <w:rPr>
                <w:sz w:val="17"/>
                <w:szCs w:val="17"/>
                <w:color w:val="auto"/>
              </w:rPr>
            </w:pPr>
          </w:p>
        </w:tc>
        <w:tc>
          <w:tcPr>
            <w:tcW w:w="340" w:type="dxa"/>
            <w:vAlign w:val="bottom"/>
            <w:shd w:val="clear" w:color="auto" w:fill="E7E4E1"/>
          </w:tcPr>
          <w:p>
            <w:pPr>
              <w:spacing w:after="0"/>
              <w:rPr>
                <w:sz w:val="17"/>
                <w:szCs w:val="17"/>
                <w:color w:val="auto"/>
              </w:rPr>
            </w:pPr>
          </w:p>
        </w:tc>
        <w:tc>
          <w:tcPr>
            <w:tcW w:w="780" w:type="dxa"/>
            <w:vAlign w:val="bottom"/>
            <w:gridSpan w:val="2"/>
            <w:vMerge w:val="continue"/>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80" w:type="dxa"/>
            <w:vAlign w:val="bottom"/>
            <w:tcBorders>
              <w:top w:val="single" w:sz="8" w:color="E7E4E1"/>
            </w:tcBorders>
            <w:shd w:val="clear" w:color="auto" w:fill="E7E4E1"/>
          </w:tcPr>
          <w:p>
            <w:pPr>
              <w:spacing w:after="0" w:line="200" w:lineRule="exact"/>
              <w:rPr>
                <w:sz w:val="20"/>
                <w:szCs w:val="20"/>
                <w:color w:val="auto"/>
              </w:rPr>
            </w:pPr>
            <w:r>
              <w:rPr>
                <w:rFonts w:ascii="Arial" w:cs="Arial" w:eastAsia="Arial" w:hAnsi="Arial"/>
                <w:sz w:val="18"/>
                <w:szCs w:val="18"/>
                <w:color w:val="auto"/>
              </w:rPr>
              <w:t>Cable Communications Revenue</w:t>
            </w:r>
          </w:p>
        </w:tc>
        <w:tc>
          <w:tcPr>
            <w:tcW w:w="2220" w:type="dxa"/>
            <w:vAlign w:val="bottom"/>
            <w:tcBorders>
              <w:top w:val="single" w:sz="8" w:color="E7E4E1"/>
            </w:tcBorders>
            <w:shd w:val="clear" w:color="auto" w:fill="E7E4E1"/>
          </w:tcPr>
          <w:p>
            <w:pPr>
              <w:spacing w:after="0"/>
              <w:rPr>
                <w:sz w:val="17"/>
                <w:szCs w:val="17"/>
                <w:color w:val="auto"/>
              </w:rPr>
            </w:pPr>
          </w:p>
        </w:tc>
        <w:tc>
          <w:tcPr>
            <w:tcW w:w="100" w:type="dxa"/>
            <w:vAlign w:val="bottom"/>
            <w:tcBorders>
              <w:top w:val="single" w:sz="8" w:color="auto"/>
            </w:tcBorders>
            <w:shd w:val="clear" w:color="auto" w:fill="E7E4E1"/>
          </w:tcPr>
          <w:p>
            <w:pPr>
              <w:spacing w:after="0"/>
              <w:rPr>
                <w:sz w:val="17"/>
                <w:szCs w:val="17"/>
                <w:color w:val="auto"/>
              </w:rPr>
            </w:pPr>
          </w:p>
        </w:tc>
        <w:tc>
          <w:tcPr>
            <w:tcW w:w="460" w:type="dxa"/>
            <w:vAlign w:val="bottom"/>
            <w:tcBorders>
              <w:top w:val="single" w:sz="8" w:color="auto"/>
            </w:tcBorders>
            <w:shd w:val="clear" w:color="auto" w:fill="E7E4E1"/>
          </w:tcPr>
          <w:p>
            <w:pPr>
              <w:spacing w:after="0"/>
              <w:rPr>
                <w:sz w:val="17"/>
                <w:szCs w:val="17"/>
                <w:color w:val="auto"/>
              </w:rPr>
            </w:pPr>
          </w:p>
        </w:tc>
        <w:tc>
          <w:tcPr>
            <w:tcW w:w="340" w:type="dxa"/>
            <w:vAlign w:val="bottom"/>
            <w:tcBorders>
              <w:top w:val="single" w:sz="8" w:color="E7E4E1"/>
            </w:tcBorders>
            <w:shd w:val="clear" w:color="auto" w:fill="E7E4E1"/>
          </w:tcPr>
          <w:p>
            <w:pPr>
              <w:spacing w:after="0"/>
              <w:rPr>
                <w:sz w:val="17"/>
                <w:szCs w:val="17"/>
                <w:color w:val="auto"/>
              </w:rPr>
            </w:pPr>
          </w:p>
        </w:tc>
        <w:tc>
          <w:tcPr>
            <w:tcW w:w="160" w:type="dxa"/>
            <w:vAlign w:val="bottom"/>
            <w:tcBorders>
              <w:top w:val="single" w:sz="8" w:color="E7E4E1"/>
            </w:tcBorders>
            <w:shd w:val="clear" w:color="auto" w:fill="E7E4E1"/>
          </w:tcPr>
          <w:p>
            <w:pPr>
              <w:spacing w:after="0"/>
              <w:rPr>
                <w:sz w:val="17"/>
                <w:szCs w:val="17"/>
                <w:color w:val="auto"/>
              </w:rPr>
            </w:pPr>
          </w:p>
        </w:tc>
        <w:tc>
          <w:tcPr>
            <w:tcW w:w="560" w:type="dxa"/>
            <w:vAlign w:val="bottom"/>
            <w:tcBorders>
              <w:top w:val="single" w:sz="8" w:color="auto"/>
            </w:tcBorders>
            <w:shd w:val="clear" w:color="auto" w:fill="E7E4E1"/>
          </w:tcPr>
          <w:p>
            <w:pPr>
              <w:spacing w:after="0"/>
              <w:rPr>
                <w:sz w:val="17"/>
                <w:szCs w:val="17"/>
                <w:color w:val="auto"/>
              </w:rPr>
            </w:pPr>
          </w:p>
        </w:tc>
        <w:tc>
          <w:tcPr>
            <w:tcW w:w="180" w:type="dxa"/>
            <w:vAlign w:val="bottom"/>
            <w:tcBorders>
              <w:top w:val="single" w:sz="8" w:color="E7E4E1"/>
            </w:tcBorders>
            <w:shd w:val="clear" w:color="auto" w:fill="E7E4E1"/>
          </w:tcPr>
          <w:p>
            <w:pPr>
              <w:spacing w:after="0"/>
              <w:rPr>
                <w:sz w:val="17"/>
                <w:szCs w:val="17"/>
                <w:color w:val="auto"/>
              </w:rPr>
            </w:pPr>
          </w:p>
        </w:tc>
        <w:tc>
          <w:tcPr>
            <w:tcW w:w="340" w:type="dxa"/>
            <w:vAlign w:val="bottom"/>
            <w:tcBorders>
              <w:top w:val="single" w:sz="8" w:color="E7E4E1"/>
            </w:tcBorders>
            <w:shd w:val="clear" w:color="auto" w:fill="E7E4E1"/>
          </w:tcPr>
          <w:p>
            <w:pPr>
              <w:spacing w:after="0"/>
              <w:rPr>
                <w:sz w:val="17"/>
                <w:szCs w:val="17"/>
                <w:color w:val="auto"/>
              </w:rPr>
            </w:pPr>
          </w:p>
        </w:tc>
        <w:tc>
          <w:tcPr>
            <w:tcW w:w="560" w:type="dxa"/>
            <w:vAlign w:val="bottom"/>
            <w:tcBorders>
              <w:top w:val="single" w:sz="8" w:color="auto"/>
            </w:tcBorders>
            <w:shd w:val="clear" w:color="auto" w:fill="E7E4E1"/>
          </w:tcPr>
          <w:p>
            <w:pPr>
              <w:spacing w:after="0"/>
              <w:rPr>
                <w:sz w:val="17"/>
                <w:szCs w:val="17"/>
                <w:color w:val="auto"/>
              </w:rPr>
            </w:pPr>
          </w:p>
        </w:tc>
        <w:tc>
          <w:tcPr>
            <w:tcW w:w="220" w:type="dxa"/>
            <w:vAlign w:val="bottom"/>
            <w:tcBorders>
              <w:top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Video</w:t>
            </w:r>
          </w:p>
        </w:tc>
        <w:tc>
          <w:tcPr>
            <w:tcW w:w="23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w w:val="97"/>
              </w:rPr>
              <w:t>4,808</w:t>
            </w: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$4,891</w:t>
            </w:r>
          </w:p>
        </w:tc>
        <w:tc>
          <w:tcPr>
            <w:tcW w:w="1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28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High-Speed Internet</w:t>
            </w:r>
          </w:p>
        </w:tc>
        <w:tc>
          <w:tcPr>
            <w:tcW w:w="2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w w:val="97"/>
              </w:rPr>
              <w:t>1,936</w:t>
            </w: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2,106</w:t>
            </w:r>
          </w:p>
        </w:tc>
        <w:tc>
          <w:tcPr>
            <w:tcW w:w="1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628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Voice</w:t>
            </w:r>
          </w:p>
        </w:tc>
        <w:tc>
          <w:tcPr>
            <w:tcW w:w="2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808</w:t>
            </w: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860</w:t>
            </w:r>
          </w:p>
        </w:tc>
        <w:tc>
          <w:tcPr>
            <w:tcW w:w="1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28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Advertising</w:t>
            </w:r>
          </w:p>
        </w:tc>
        <w:tc>
          <w:tcPr>
            <w:tcW w:w="2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412</w:t>
            </w: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455</w:t>
            </w:r>
          </w:p>
        </w:tc>
        <w:tc>
          <w:tcPr>
            <w:tcW w:w="1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628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Business Services</w:t>
            </w:r>
          </w:p>
        </w:tc>
        <w:tc>
          <w:tcPr>
            <w:tcW w:w="2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263</w:t>
            </w: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394</w:t>
            </w:r>
          </w:p>
        </w:tc>
        <w:tc>
          <w:tcPr>
            <w:tcW w:w="1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99"/>
        </w:trPr>
        <w:tc>
          <w:tcPr>
            <w:tcW w:w="6280" w:type="dxa"/>
            <w:vAlign w:val="bottom"/>
            <w:shd w:val="clear" w:color="auto" w:fill="E7E4E1"/>
          </w:tcPr>
          <w:p>
            <w:pPr>
              <w:ind w:left="220"/>
              <w:spacing w:after="0" w:line="200" w:lineRule="exact"/>
              <w:rPr>
                <w:sz w:val="20"/>
                <w:szCs w:val="20"/>
                <w:color w:val="auto"/>
              </w:rPr>
            </w:pPr>
            <w:r>
              <w:rPr>
                <w:rFonts w:ascii="Arial" w:cs="Arial" w:eastAsia="Arial" w:hAnsi="Arial"/>
                <w:sz w:val="18"/>
                <w:szCs w:val="18"/>
                <w:color w:val="auto"/>
              </w:rPr>
              <w:t>Other</w:t>
            </w:r>
          </w:p>
        </w:tc>
        <w:tc>
          <w:tcPr>
            <w:tcW w:w="2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6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356</w:t>
            </w:r>
          </w:p>
        </w:tc>
        <w:tc>
          <w:tcPr>
            <w:tcW w:w="340" w:type="dxa"/>
            <w:vAlign w:val="bottom"/>
            <w:shd w:val="clear" w:color="auto" w:fill="E7E4E1"/>
          </w:tcPr>
          <w:p>
            <w:pPr>
              <w:spacing w:after="0"/>
              <w:rPr>
                <w:sz w:val="17"/>
                <w:szCs w:val="17"/>
                <w:color w:val="auto"/>
              </w:rPr>
            </w:pPr>
          </w:p>
        </w:tc>
        <w:tc>
          <w:tcPr>
            <w:tcW w:w="720" w:type="dxa"/>
            <w:vAlign w:val="bottom"/>
            <w:gridSpan w:val="2"/>
            <w:shd w:val="clear" w:color="auto" w:fill="E7E4E1"/>
          </w:tcPr>
          <w:p>
            <w:pPr>
              <w:jc w:val="right"/>
              <w:spacing w:after="0" w:line="200" w:lineRule="exact"/>
              <w:rPr>
                <w:sz w:val="20"/>
                <w:szCs w:val="20"/>
                <w:color w:val="auto"/>
              </w:rPr>
            </w:pPr>
            <w:r>
              <w:rPr>
                <w:rFonts w:ascii="Arial" w:cs="Arial" w:eastAsia="Arial" w:hAnsi="Arial"/>
                <w:sz w:val="18"/>
                <w:szCs w:val="18"/>
                <w:color w:val="auto"/>
              </w:rPr>
              <w:t>378</w:t>
            </w:r>
          </w:p>
        </w:tc>
        <w:tc>
          <w:tcPr>
            <w:tcW w:w="180" w:type="dxa"/>
            <w:vAlign w:val="bottom"/>
            <w:shd w:val="clear" w:color="auto" w:fill="E7E4E1"/>
          </w:tcPr>
          <w:p>
            <w:pPr>
              <w:spacing w:after="0"/>
              <w:rPr>
                <w:sz w:val="17"/>
                <w:szCs w:val="17"/>
                <w:color w:val="auto"/>
              </w:rPr>
            </w:pPr>
          </w:p>
        </w:tc>
        <w:tc>
          <w:tcPr>
            <w:tcW w:w="1120" w:type="dxa"/>
            <w:vAlign w:val="bottom"/>
            <w:gridSpan w:val="3"/>
            <w:shd w:val="clear" w:color="auto" w:fill="E7E4E1"/>
          </w:tcPr>
          <w:p>
            <w:pPr>
              <w:jc w:val="right"/>
              <w:ind w:right="60"/>
              <w:spacing w:after="0" w:line="200"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280" w:type="dxa"/>
            <w:vAlign w:val="bottom"/>
            <w:shd w:val="clear" w:color="auto" w:fill="E7E4E1"/>
          </w:tcPr>
          <w:p>
            <w:pPr>
              <w:spacing w:after="0" w:line="20" w:lineRule="exact"/>
              <w:rPr>
                <w:sz w:val="1"/>
                <w:szCs w:val="1"/>
                <w:color w:val="auto"/>
              </w:rPr>
            </w:pPr>
          </w:p>
        </w:tc>
        <w:tc>
          <w:tcPr>
            <w:tcW w:w="222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shd w:val="clear" w:color="auto" w:fill="E7E4E1"/>
          </w:tcPr>
          <w:p>
            <w:pPr>
              <w:spacing w:after="0"/>
              <w:rPr>
                <w:sz w:val="20"/>
                <w:szCs w:val="20"/>
                <w:color w:val="auto"/>
              </w:rPr>
            </w:pPr>
            <w:r>
              <w:rPr>
                <w:rFonts w:ascii="Arial" w:cs="Arial" w:eastAsia="Arial" w:hAnsi="Arial"/>
                <w:sz w:val="18"/>
                <w:szCs w:val="18"/>
                <w:color w:val="auto"/>
              </w:rPr>
              <w:t>Total Cable Communications Revenue</w:t>
            </w:r>
          </w:p>
        </w:tc>
        <w:tc>
          <w:tcPr>
            <w:tcW w:w="2220" w:type="dxa"/>
            <w:vAlign w:val="bottom"/>
            <w:shd w:val="clear" w:color="auto" w:fill="E7E4E1"/>
          </w:tcPr>
          <w:p>
            <w:pPr>
              <w:spacing w:after="0"/>
              <w:rPr>
                <w:sz w:val="19"/>
                <w:szCs w:val="19"/>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7E4E1"/>
          </w:tcPr>
          <w:p>
            <w:pPr>
              <w:jc w:val="right"/>
              <w:spacing w:after="0"/>
              <w:rPr>
                <w:sz w:val="20"/>
                <w:szCs w:val="20"/>
                <w:color w:val="auto"/>
              </w:rPr>
            </w:pPr>
            <w:r>
              <w:rPr>
                <w:rFonts w:ascii="Arial" w:cs="Arial" w:eastAsia="Arial" w:hAnsi="Arial"/>
                <w:sz w:val="18"/>
                <w:szCs w:val="18"/>
                <w:color w:val="auto"/>
                <w:w w:val="97"/>
              </w:rPr>
              <w:t>8,583</w:t>
            </w:r>
          </w:p>
        </w:tc>
        <w:tc>
          <w:tcPr>
            <w:tcW w:w="340" w:type="dxa"/>
            <w:vAlign w:val="bottom"/>
            <w:shd w:val="clear" w:color="auto" w:fill="E7E4E1"/>
          </w:tcPr>
          <w:p>
            <w:pPr>
              <w:spacing w:after="0"/>
              <w:rPr>
                <w:sz w:val="19"/>
                <w:szCs w:val="19"/>
                <w:color w:val="auto"/>
              </w:rPr>
            </w:pPr>
          </w:p>
        </w:tc>
        <w:tc>
          <w:tcPr>
            <w:tcW w:w="7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$9,084</w:t>
            </w:r>
          </w:p>
        </w:tc>
        <w:tc>
          <w:tcPr>
            <w:tcW w:w="180" w:type="dxa"/>
            <w:vAlign w:val="bottom"/>
            <w:shd w:val="clear" w:color="auto" w:fill="E7E4E1"/>
          </w:tcPr>
          <w:p>
            <w:pPr>
              <w:spacing w:after="0"/>
              <w:rPr>
                <w:sz w:val="19"/>
                <w:szCs w:val="19"/>
                <w:color w:val="auto"/>
              </w:rPr>
            </w:pPr>
          </w:p>
        </w:tc>
        <w:tc>
          <w:tcPr>
            <w:tcW w:w="112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4"/>
        </w:trPr>
        <w:tc>
          <w:tcPr>
            <w:tcW w:w="6280" w:type="dxa"/>
            <w:vAlign w:val="bottom"/>
            <w:shd w:val="clear" w:color="auto" w:fill="E7E4E1"/>
          </w:tcPr>
          <w:p>
            <w:pPr>
              <w:spacing w:after="0"/>
              <w:rPr>
                <w:sz w:val="20"/>
                <w:szCs w:val="20"/>
                <w:color w:val="auto"/>
              </w:rPr>
            </w:pPr>
            <w:r>
              <w:rPr>
                <w:rFonts w:ascii="Arial" w:cs="Arial" w:eastAsia="Arial" w:hAnsi="Arial"/>
                <w:sz w:val="18"/>
                <w:szCs w:val="18"/>
                <w:color w:val="auto"/>
              </w:rPr>
              <w:t>Total Cable Communications OCF</w:t>
            </w:r>
          </w:p>
        </w:tc>
        <w:tc>
          <w:tcPr>
            <w:tcW w:w="2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rPr>
                <w:sz w:val="20"/>
                <w:szCs w:val="20"/>
                <w:color w:val="auto"/>
              </w:rPr>
            </w:pPr>
            <w:r>
              <w:rPr>
                <w:rFonts w:ascii="Arial" w:cs="Arial" w:eastAsia="Arial" w:hAnsi="Arial"/>
                <w:sz w:val="18"/>
                <w:szCs w:val="18"/>
                <w:color w:val="auto"/>
                <w:w w:val="97"/>
              </w:rPr>
              <w:t>3,480</w:t>
            </w:r>
          </w:p>
        </w:tc>
        <w:tc>
          <w:tcPr>
            <w:tcW w:w="340" w:type="dxa"/>
            <w:vAlign w:val="bottom"/>
            <w:shd w:val="clear" w:color="auto" w:fill="E7E4E1"/>
          </w:tcPr>
          <w:p>
            <w:pPr>
              <w:spacing w:after="0"/>
              <w:rPr>
                <w:sz w:val="24"/>
                <w:szCs w:val="24"/>
                <w:color w:val="auto"/>
              </w:rPr>
            </w:pPr>
          </w:p>
        </w:tc>
        <w:tc>
          <w:tcPr>
            <w:tcW w:w="7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$3,749</w:t>
            </w:r>
          </w:p>
        </w:tc>
        <w:tc>
          <w:tcPr>
            <w:tcW w:w="180" w:type="dxa"/>
            <w:vAlign w:val="bottom"/>
            <w:shd w:val="clear" w:color="auto" w:fill="E7E4E1"/>
          </w:tcPr>
          <w:p>
            <w:pPr>
              <w:spacing w:after="0"/>
              <w:rPr>
                <w:sz w:val="24"/>
                <w:szCs w:val="24"/>
                <w:color w:val="auto"/>
              </w:rPr>
            </w:pPr>
          </w:p>
        </w:tc>
        <w:tc>
          <w:tcPr>
            <w:tcW w:w="112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6280" w:type="dxa"/>
            <w:vAlign w:val="bottom"/>
            <w:shd w:val="clear" w:color="auto" w:fill="E7E4E1"/>
          </w:tcPr>
          <w:p>
            <w:pPr>
              <w:ind w:left="220"/>
              <w:spacing w:after="0"/>
              <w:rPr>
                <w:sz w:val="20"/>
                <w:szCs w:val="20"/>
                <w:color w:val="auto"/>
              </w:rPr>
            </w:pPr>
            <w:r>
              <w:rPr>
                <w:rFonts w:ascii="Arial" w:cs="Arial" w:eastAsia="Arial" w:hAnsi="Arial"/>
                <w:sz w:val="18"/>
                <w:szCs w:val="18"/>
                <w:i w:val="1"/>
                <w:iCs w:val="1"/>
                <w:color w:val="auto"/>
              </w:rPr>
              <w:t>OCF Margin</w:t>
            </w:r>
          </w:p>
        </w:tc>
        <w:tc>
          <w:tcPr>
            <w:tcW w:w="22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800" w:type="dxa"/>
            <w:vAlign w:val="bottom"/>
            <w:gridSpan w:val="2"/>
            <w:shd w:val="clear" w:color="auto" w:fill="E7E4E1"/>
          </w:tcPr>
          <w:p>
            <w:pPr>
              <w:jc w:val="right"/>
              <w:ind w:right="180"/>
              <w:spacing w:after="0"/>
              <w:rPr>
                <w:sz w:val="20"/>
                <w:szCs w:val="20"/>
                <w:color w:val="auto"/>
              </w:rPr>
            </w:pPr>
            <w:r>
              <w:rPr>
                <w:rFonts w:ascii="Arial" w:cs="Arial" w:eastAsia="Arial" w:hAnsi="Arial"/>
                <w:sz w:val="18"/>
                <w:szCs w:val="18"/>
                <w:i w:val="1"/>
                <w:iCs w:val="1"/>
                <w:color w:val="auto"/>
              </w:rPr>
              <w:t>40.5%</w:t>
            </w:r>
          </w:p>
        </w:tc>
        <w:tc>
          <w:tcPr>
            <w:tcW w:w="90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41.3%</w:t>
            </w:r>
          </w:p>
        </w:tc>
        <w:tc>
          <w:tcPr>
            <w:tcW w:w="340" w:type="dxa"/>
            <w:vAlign w:val="bottom"/>
            <w:shd w:val="clear" w:color="auto" w:fill="E7E4E1"/>
          </w:tcPr>
          <w:p>
            <w:pPr>
              <w:spacing w:after="0"/>
              <w:rPr>
                <w:sz w:val="19"/>
                <w:szCs w:val="19"/>
                <w:color w:val="auto"/>
              </w:rPr>
            </w:pPr>
          </w:p>
        </w:tc>
        <w:tc>
          <w:tcPr>
            <w:tcW w:w="560" w:type="dxa"/>
            <w:vAlign w:val="bottom"/>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E7E4E1"/>
          </w:tcPr>
          <w:p>
            <w:pPr>
              <w:spacing w:after="0"/>
              <w:rPr>
                <w:sz w:val="20"/>
                <w:szCs w:val="20"/>
                <w:color w:val="auto"/>
              </w:rPr>
            </w:pPr>
            <w:r>
              <w:rPr>
                <w:rFonts w:ascii="Arial" w:cs="Arial" w:eastAsia="Arial" w:hAnsi="Arial"/>
                <w:sz w:val="18"/>
                <w:szCs w:val="18"/>
                <w:color w:val="auto"/>
              </w:rPr>
              <w:t>Total Cable Communications Capital Expenditures</w:t>
            </w:r>
          </w:p>
        </w:tc>
        <w:tc>
          <w:tcPr>
            <w:tcW w:w="2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E7E4E1"/>
          </w:tcPr>
          <w:p>
            <w:pPr>
              <w:spacing w:after="0"/>
              <w:rPr>
                <w:sz w:val="24"/>
                <w:szCs w:val="24"/>
                <w:color w:val="auto"/>
              </w:rPr>
            </w:pPr>
          </w:p>
        </w:tc>
        <w:tc>
          <w:tcPr>
            <w:tcW w:w="7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E7E4E1"/>
          </w:tcPr>
          <w:p>
            <w:pPr>
              <w:spacing w:after="0"/>
              <w:rPr>
                <w:sz w:val="24"/>
                <w:szCs w:val="24"/>
                <w:color w:val="auto"/>
              </w:rPr>
            </w:pPr>
          </w:p>
        </w:tc>
        <w:tc>
          <w:tcPr>
            <w:tcW w:w="112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7"/>
        </w:trPr>
        <w:tc>
          <w:tcPr>
            <w:tcW w:w="6280" w:type="dxa"/>
            <w:vAlign w:val="bottom"/>
            <w:shd w:val="clear" w:color="auto" w:fill="E7E4E1"/>
          </w:tcPr>
          <w:p>
            <w:pPr>
              <w:ind w:left="220"/>
              <w:spacing w:after="0"/>
              <w:rPr>
                <w:sz w:val="20"/>
                <w:szCs w:val="20"/>
                <w:color w:val="auto"/>
              </w:rPr>
            </w:pPr>
            <w:r>
              <w:rPr>
                <w:rFonts w:ascii="Arial" w:cs="Arial" w:eastAsia="Arial" w:hAnsi="Arial"/>
                <w:sz w:val="18"/>
                <w:szCs w:val="18"/>
                <w:i w:val="1"/>
                <w:iCs w:val="1"/>
                <w:color w:val="auto"/>
              </w:rPr>
              <w:t>Percent of Total Cable Communications Revenue</w:t>
            </w:r>
          </w:p>
        </w:tc>
        <w:tc>
          <w:tcPr>
            <w:tcW w:w="222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800" w:type="dxa"/>
            <w:vAlign w:val="bottom"/>
            <w:gridSpan w:val="2"/>
            <w:shd w:val="clear" w:color="auto" w:fill="E7E4E1"/>
          </w:tcPr>
          <w:p>
            <w:pPr>
              <w:jc w:val="right"/>
              <w:ind w:right="180"/>
              <w:spacing w:after="0"/>
              <w:rPr>
                <w:sz w:val="20"/>
                <w:szCs w:val="20"/>
                <w:color w:val="auto"/>
              </w:rPr>
            </w:pPr>
            <w:r>
              <w:rPr>
                <w:rFonts w:ascii="Arial" w:cs="Arial" w:eastAsia="Arial" w:hAnsi="Arial"/>
                <w:sz w:val="18"/>
                <w:szCs w:val="18"/>
                <w:i w:val="1"/>
                <w:iCs w:val="1"/>
                <w:color w:val="auto"/>
              </w:rPr>
              <w:t>10.6%</w:t>
            </w:r>
          </w:p>
        </w:tc>
        <w:tc>
          <w:tcPr>
            <w:tcW w:w="90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11.6%</w:t>
            </w:r>
          </w:p>
        </w:tc>
        <w:tc>
          <w:tcPr>
            <w:tcW w:w="340" w:type="dxa"/>
            <w:vAlign w:val="bottom"/>
            <w:shd w:val="clear" w:color="auto" w:fill="E7E4E1"/>
          </w:tcPr>
          <w:p>
            <w:pPr>
              <w:spacing w:after="0"/>
              <w:rPr>
                <w:sz w:val="18"/>
                <w:szCs w:val="18"/>
                <w:color w:val="auto"/>
              </w:rPr>
            </w:pPr>
          </w:p>
        </w:tc>
        <w:tc>
          <w:tcPr>
            <w:tcW w:w="560" w:type="dxa"/>
            <w:vAlign w:val="bottom"/>
            <w:shd w:val="clear" w:color="auto" w:fill="E7E4E1"/>
          </w:tcPr>
          <w:p>
            <w:pPr>
              <w:spacing w:after="0"/>
              <w:rPr>
                <w:sz w:val="18"/>
                <w:szCs w:val="18"/>
                <w:color w:val="auto"/>
              </w:rPr>
            </w:pPr>
          </w:p>
        </w:tc>
        <w:tc>
          <w:tcPr>
            <w:tcW w:w="22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first quarter of 2011, Cable revenue increased 5.8% to $9.1 billion compared to $8.6 billion in the first quarter of 2010.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reflects growth across our residential Video, High-Speed Internet and Voice services, a 49.9% increase in Business Services and a 10.4% increase in advertising revenue. Reflecting a growing number of residential customers taking multiple products, rate adjustments, and a higher contribution from Business Services, monthly average total revenue per video customer increased 9.3% to $132.91.</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For the first quarter of 2011, Cable Operating Cash Flow increased 7.7% to $3.7 billion compared to $3.5 billion in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first quarter. This quarter’s Operating Cash Flow margin was 41.3% compared to 40.5% in the first quarter of 2010. These results primarily reflect continued benefits from operational efficiencies, partially offset by increases in video programming and marketing expenses, as well as continued investment to expand our capabilities in Business Services.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first quarter of 2011, Cable capital expenditures increased 15.4% to $1.1 billion, reflecting increases in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 equipment (CPE) as we complete our All-Digital initiative, increased investment in network infrastructure to enable faster speeds in our High-Speed Internet business, and increased investment to support growth in Business Services.</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As of March 31, 2011, Cable Video, High-Speed Internet and Voice customers totaled 49.0 million, an increase of 1.3 million or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prior year. In the first quarter, combined Video, High-Speed Internet and Voice customers increased by 639,000 or 8.3% over the prior year, and also reflected a sequential improvement from the fourth quarter of 2010 in net additions for all three products.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54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i w:val="1"/>
                <w:iCs w:val="1"/>
                <w:color w:val="auto"/>
              </w:rPr>
              <w:t>(in thousands)</w:t>
            </w:r>
          </w:p>
        </w:tc>
        <w:tc>
          <w:tcPr>
            <w:tcW w:w="3460" w:type="dxa"/>
            <w:vAlign w:val="bottom"/>
            <w:tcBorders>
              <w:bottom w:val="single" w:sz="8" w:color="E7E4E1"/>
            </w:tcBorders>
            <w:shd w:val="clear" w:color="auto" w:fill="E7E4E1"/>
          </w:tcPr>
          <w:p>
            <w:pPr>
              <w:spacing w:after="0"/>
              <w:rPr>
                <w:sz w:val="24"/>
                <w:szCs w:val="24"/>
                <w:color w:val="auto"/>
              </w:rPr>
            </w:pPr>
          </w:p>
        </w:tc>
        <w:tc>
          <w:tcPr>
            <w:tcW w:w="1500" w:type="dxa"/>
            <w:vAlign w:val="bottom"/>
            <w:tcBorders>
              <w:bottom w:val="single" w:sz="8" w:color="auto"/>
            </w:tcBorders>
            <w:gridSpan w:val="3"/>
            <w:shd w:val="clear" w:color="auto" w:fill="E7E4E1"/>
          </w:tcPr>
          <w:p>
            <w:pPr>
              <w:jc w:val="right"/>
              <w:ind w:right="232"/>
              <w:spacing w:after="0"/>
              <w:rPr>
                <w:sz w:val="20"/>
                <w:szCs w:val="20"/>
                <w:color w:val="auto"/>
              </w:rPr>
            </w:pPr>
            <w:r>
              <w:rPr>
                <w:rFonts w:ascii="Arial" w:cs="Arial" w:eastAsia="Arial" w:hAnsi="Arial"/>
                <w:sz w:val="18"/>
                <w:szCs w:val="18"/>
                <w:color w:val="auto"/>
              </w:rPr>
              <w:t>Customers</w:t>
            </w:r>
          </w:p>
        </w:tc>
        <w:tc>
          <w:tcPr>
            <w:tcW w:w="640" w:type="dxa"/>
            <w:vAlign w:val="bottom"/>
            <w:tcBorders>
              <w:bottom w:val="single" w:sz="8" w:color="E7E4E1"/>
            </w:tcBorders>
            <w:shd w:val="clear" w:color="auto" w:fill="E7E4E1"/>
          </w:tcPr>
          <w:p>
            <w:pPr>
              <w:spacing w:after="0"/>
              <w:rPr>
                <w:sz w:val="24"/>
                <w:szCs w:val="24"/>
                <w:color w:val="auto"/>
              </w:rPr>
            </w:pPr>
          </w:p>
        </w:tc>
        <w:tc>
          <w:tcPr>
            <w:tcW w:w="1180" w:type="dxa"/>
            <w:vAlign w:val="bottom"/>
            <w:tcBorders>
              <w:bottom w:val="single" w:sz="8" w:color="auto"/>
            </w:tcBorders>
            <w:gridSpan w:val="3"/>
            <w:shd w:val="clear" w:color="auto" w:fill="E7E4E1"/>
          </w:tcPr>
          <w:p>
            <w:pPr>
              <w:jc w:val="right"/>
              <w:ind w:right="152"/>
              <w:spacing w:after="0"/>
              <w:rPr>
                <w:sz w:val="20"/>
                <w:szCs w:val="20"/>
                <w:color w:val="auto"/>
              </w:rPr>
            </w:pPr>
            <w:r>
              <w:rPr>
                <w:rFonts w:ascii="Arial" w:cs="Arial" w:eastAsia="Arial" w:hAnsi="Arial"/>
                <w:sz w:val="18"/>
                <w:szCs w:val="18"/>
                <w:color w:val="auto"/>
              </w:rPr>
              <w:t>Net Adds</w:t>
            </w:r>
          </w:p>
        </w:tc>
        <w:tc>
          <w:tcPr>
            <w:tcW w:w="10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E7E4E1"/>
          </w:tcPr>
          <w:p>
            <w:pPr>
              <w:spacing w:after="0"/>
              <w:rPr>
                <w:sz w:val="17"/>
                <w:szCs w:val="17"/>
                <w:color w:val="auto"/>
              </w:rPr>
            </w:pPr>
          </w:p>
        </w:tc>
        <w:tc>
          <w:tcPr>
            <w:tcW w:w="3460" w:type="dxa"/>
            <w:vAlign w:val="bottom"/>
            <w:shd w:val="clear" w:color="auto" w:fill="E7E4E1"/>
          </w:tcPr>
          <w:p>
            <w:pPr>
              <w:spacing w:after="0"/>
              <w:rPr>
                <w:sz w:val="17"/>
                <w:szCs w:val="17"/>
                <w:color w:val="auto"/>
              </w:rPr>
            </w:pPr>
          </w:p>
        </w:tc>
        <w:tc>
          <w:tcPr>
            <w:tcW w:w="60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rPr>
              <w:t>1Q10</w:t>
            </w:r>
          </w:p>
        </w:tc>
        <w:tc>
          <w:tcPr>
            <w:tcW w:w="300" w:type="dxa"/>
            <w:vAlign w:val="bottom"/>
            <w:shd w:val="clear" w:color="auto" w:fill="E7E4E1"/>
          </w:tcPr>
          <w:p>
            <w:pPr>
              <w:spacing w:after="0"/>
              <w:rPr>
                <w:sz w:val="17"/>
                <w:szCs w:val="17"/>
                <w:color w:val="auto"/>
              </w:rPr>
            </w:pPr>
          </w:p>
        </w:tc>
        <w:tc>
          <w:tcPr>
            <w:tcW w:w="60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rPr>
              <w:t>1Q11</w:t>
            </w:r>
          </w:p>
        </w:tc>
        <w:tc>
          <w:tcPr>
            <w:tcW w:w="640" w:type="dxa"/>
            <w:vAlign w:val="bottom"/>
            <w:shd w:val="clear" w:color="auto" w:fill="E7E4E1"/>
          </w:tcPr>
          <w:p>
            <w:pPr>
              <w:spacing w:after="0"/>
              <w:rPr>
                <w:sz w:val="17"/>
                <w:szCs w:val="17"/>
                <w:color w:val="auto"/>
              </w:rPr>
            </w:pPr>
          </w:p>
        </w:tc>
        <w:tc>
          <w:tcPr>
            <w:tcW w:w="740" w:type="dxa"/>
            <w:vAlign w:val="bottom"/>
            <w:gridSpan w:val="2"/>
            <w:shd w:val="clear" w:color="auto" w:fill="E7E4E1"/>
          </w:tcPr>
          <w:p>
            <w:pPr>
              <w:jc w:val="right"/>
              <w:ind w:right="320"/>
              <w:spacing w:after="0" w:line="196" w:lineRule="exact"/>
              <w:rPr>
                <w:sz w:val="20"/>
                <w:szCs w:val="20"/>
                <w:color w:val="auto"/>
              </w:rPr>
            </w:pPr>
            <w:r>
              <w:rPr>
                <w:rFonts w:ascii="Arial" w:cs="Arial" w:eastAsia="Arial" w:hAnsi="Arial"/>
                <w:sz w:val="18"/>
                <w:szCs w:val="18"/>
                <w:color w:val="auto"/>
                <w:w w:val="90"/>
              </w:rPr>
              <w:t>1Q10</w:t>
            </w:r>
          </w:p>
        </w:tc>
        <w:tc>
          <w:tcPr>
            <w:tcW w:w="540" w:type="dxa"/>
            <w:vAlign w:val="bottom"/>
            <w:gridSpan w:val="2"/>
            <w:shd w:val="clear" w:color="auto" w:fill="E7E4E1"/>
          </w:tcPr>
          <w:p>
            <w:pPr>
              <w:jc w:val="right"/>
              <w:ind w:right="100"/>
              <w:spacing w:after="0" w:line="196" w:lineRule="exact"/>
              <w:rPr>
                <w:sz w:val="20"/>
                <w:szCs w:val="20"/>
                <w:color w:val="auto"/>
              </w:rPr>
            </w:pPr>
            <w:r>
              <w:rPr>
                <w:rFonts w:ascii="Arial" w:cs="Arial" w:eastAsia="Arial" w:hAnsi="Arial"/>
                <w:sz w:val="18"/>
                <w:szCs w:val="18"/>
                <w:color w:val="auto"/>
                <w:w w:val="95"/>
              </w:rPr>
              <w:t>1Q11</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E7E4E1"/>
          </w:tcPr>
          <w:p>
            <w:pPr>
              <w:spacing w:after="0"/>
              <w:rPr>
                <w:sz w:val="20"/>
                <w:szCs w:val="20"/>
                <w:color w:val="auto"/>
              </w:rPr>
            </w:pPr>
            <w:r>
              <w:rPr>
                <w:rFonts w:ascii="Arial" w:cs="Arial" w:eastAsia="Arial" w:hAnsi="Arial"/>
                <w:sz w:val="18"/>
                <w:szCs w:val="18"/>
                <w:color w:val="auto"/>
              </w:rPr>
              <w:t>Video Customers</w:t>
            </w:r>
          </w:p>
        </w:tc>
        <w:tc>
          <w:tcPr>
            <w:tcW w:w="3460" w:type="dxa"/>
            <w:vAlign w:val="bottom"/>
            <w:shd w:val="clear" w:color="auto" w:fill="E7E4E1"/>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E7E4E1"/>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E7E4E1"/>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40" w:type="dxa"/>
            <w:vAlign w:val="bottom"/>
            <w:vMerge w:val="continue"/>
            <w:shd w:val="clear" w:color="auto" w:fill="E7E4E1"/>
          </w:tcPr>
          <w:p>
            <w:pPr>
              <w:spacing w:after="0"/>
              <w:rPr>
                <w:sz w:val="17"/>
                <w:szCs w:val="17"/>
                <w:color w:val="auto"/>
              </w:rPr>
            </w:pPr>
          </w:p>
        </w:tc>
        <w:tc>
          <w:tcPr>
            <w:tcW w:w="3460" w:type="dxa"/>
            <w:vAlign w:val="bottom"/>
            <w:shd w:val="clear" w:color="auto" w:fill="E7E4E1"/>
          </w:tcPr>
          <w:p>
            <w:pPr>
              <w:spacing w:after="0"/>
              <w:rPr>
                <w:sz w:val="17"/>
                <w:szCs w:val="17"/>
                <w:color w:val="auto"/>
              </w:rPr>
            </w:pPr>
          </w:p>
        </w:tc>
        <w:tc>
          <w:tcPr>
            <w:tcW w:w="6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23,477</w:t>
            </w:r>
          </w:p>
        </w:tc>
        <w:tc>
          <w:tcPr>
            <w:tcW w:w="300" w:type="dxa"/>
            <w:vAlign w:val="bottom"/>
            <w:shd w:val="clear" w:color="auto" w:fill="E7E4E1"/>
          </w:tcPr>
          <w:p>
            <w:pPr>
              <w:spacing w:after="0"/>
              <w:rPr>
                <w:sz w:val="17"/>
                <w:szCs w:val="17"/>
                <w:color w:val="auto"/>
              </w:rPr>
            </w:pPr>
          </w:p>
        </w:tc>
        <w:tc>
          <w:tcPr>
            <w:tcW w:w="6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22,763</w:t>
            </w:r>
          </w:p>
        </w:tc>
        <w:tc>
          <w:tcPr>
            <w:tcW w:w="640" w:type="dxa"/>
            <w:vAlign w:val="bottom"/>
            <w:shd w:val="clear" w:color="auto" w:fill="E7E4E1"/>
          </w:tcPr>
          <w:p>
            <w:pPr>
              <w:spacing w:after="0"/>
              <w:rPr>
                <w:sz w:val="17"/>
                <w:szCs w:val="17"/>
                <w:color w:val="auto"/>
              </w:rPr>
            </w:pPr>
          </w:p>
        </w:tc>
        <w:tc>
          <w:tcPr>
            <w:tcW w:w="740" w:type="dxa"/>
            <w:vAlign w:val="bottom"/>
            <w:gridSpan w:val="2"/>
            <w:shd w:val="clear" w:color="auto" w:fill="E7E4E1"/>
          </w:tcPr>
          <w:p>
            <w:pPr>
              <w:jc w:val="right"/>
              <w:ind w:right="260"/>
              <w:spacing w:after="0" w:line="200" w:lineRule="exact"/>
              <w:rPr>
                <w:sz w:val="20"/>
                <w:szCs w:val="20"/>
                <w:color w:val="auto"/>
              </w:rPr>
            </w:pPr>
            <w:r>
              <w:rPr>
                <w:rFonts w:ascii="Arial" w:cs="Arial" w:eastAsia="Arial" w:hAnsi="Arial"/>
                <w:sz w:val="18"/>
                <w:szCs w:val="18"/>
                <w:color w:val="auto"/>
              </w:rPr>
              <w:t>(82)</w:t>
            </w:r>
          </w:p>
        </w:tc>
        <w:tc>
          <w:tcPr>
            <w:tcW w:w="540" w:type="dxa"/>
            <w:vAlign w:val="bottom"/>
            <w:gridSpan w:val="2"/>
            <w:shd w:val="clear" w:color="auto" w:fill="E7E4E1"/>
          </w:tcPr>
          <w:p>
            <w:pPr>
              <w:jc w:val="right"/>
              <w:ind w:right="40"/>
              <w:spacing w:after="0" w:line="20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4540" w:type="dxa"/>
            <w:vAlign w:val="bottom"/>
            <w:shd w:val="clear" w:color="auto" w:fill="E7E4E1"/>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4360" w:type="dxa"/>
            <w:vAlign w:val="bottom"/>
            <w:gridSpan w:val="3"/>
            <w:shd w:val="clear" w:color="auto" w:fill="E7E4E1"/>
          </w:tcPr>
          <w:p>
            <w:pPr>
              <w:jc w:val="right"/>
              <w:ind w:right="300"/>
              <w:spacing w:after="0" w:line="202" w:lineRule="exact"/>
              <w:rPr>
                <w:sz w:val="20"/>
                <w:szCs w:val="20"/>
                <w:color w:val="auto"/>
              </w:rPr>
            </w:pPr>
            <w:r>
              <w:rPr>
                <w:rFonts w:ascii="Arial" w:cs="Arial" w:eastAsia="Arial" w:hAnsi="Arial"/>
                <w:sz w:val="18"/>
                <w:szCs w:val="18"/>
                <w:color w:val="auto"/>
              </w:rPr>
              <w:t>16,329</w:t>
            </w:r>
          </w:p>
        </w:tc>
        <w:tc>
          <w:tcPr>
            <w:tcW w:w="60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17,406</w:t>
            </w:r>
          </w:p>
        </w:tc>
        <w:tc>
          <w:tcPr>
            <w:tcW w:w="106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399</w:t>
            </w:r>
          </w:p>
        </w:tc>
        <w:tc>
          <w:tcPr>
            <w:tcW w:w="320" w:type="dxa"/>
            <w:vAlign w:val="bottom"/>
            <w:shd w:val="clear" w:color="auto" w:fill="E7E4E1"/>
          </w:tcPr>
          <w:p>
            <w:pPr>
              <w:spacing w:after="0"/>
              <w:rPr>
                <w:sz w:val="17"/>
                <w:szCs w:val="17"/>
                <w:color w:val="auto"/>
              </w:rPr>
            </w:pPr>
          </w:p>
        </w:tc>
        <w:tc>
          <w:tcPr>
            <w:tcW w:w="44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418</w:t>
            </w:r>
          </w:p>
        </w:tc>
        <w:tc>
          <w:tcPr>
            <w:tcW w:w="10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40" w:type="dxa"/>
            <w:vAlign w:val="bottom"/>
            <w:tcBorders>
              <w:bottom w:val="single" w:sz="8" w:color="E7E4E1"/>
            </w:tcBorders>
            <w:shd w:val="clear" w:color="auto" w:fill="E7E4E1"/>
          </w:tcPr>
          <w:p>
            <w:pPr>
              <w:spacing w:after="0" w:line="200" w:lineRule="exact"/>
              <w:rPr>
                <w:sz w:val="20"/>
                <w:szCs w:val="20"/>
                <w:color w:val="auto"/>
              </w:rPr>
            </w:pPr>
            <w:r>
              <w:rPr>
                <w:rFonts w:ascii="Arial" w:cs="Arial" w:eastAsia="Arial" w:hAnsi="Arial"/>
                <w:sz w:val="18"/>
                <w:szCs w:val="18"/>
                <w:color w:val="auto"/>
              </w:rPr>
              <w:t>Voice Customers</w:t>
            </w:r>
          </w:p>
        </w:tc>
        <w:tc>
          <w:tcPr>
            <w:tcW w:w="3460" w:type="dxa"/>
            <w:vAlign w:val="bottom"/>
            <w:tcBorders>
              <w:bottom w:val="single" w:sz="8" w:color="E7E4E1"/>
            </w:tcBorders>
            <w:shd w:val="clear" w:color="auto" w:fill="E7E4E1"/>
          </w:tcPr>
          <w:p>
            <w:pPr>
              <w:spacing w:after="0"/>
              <w:rPr>
                <w:sz w:val="17"/>
                <w:szCs w:val="17"/>
                <w:color w:val="auto"/>
              </w:rPr>
            </w:pPr>
          </w:p>
        </w:tc>
        <w:tc>
          <w:tcPr>
            <w:tcW w:w="60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7,895</w:t>
            </w:r>
          </w:p>
        </w:tc>
        <w:tc>
          <w:tcPr>
            <w:tcW w:w="300" w:type="dxa"/>
            <w:vAlign w:val="bottom"/>
            <w:tcBorders>
              <w:bottom w:val="single" w:sz="8" w:color="auto"/>
            </w:tcBorders>
            <w:shd w:val="clear" w:color="auto" w:fill="E7E4E1"/>
          </w:tcPr>
          <w:p>
            <w:pPr>
              <w:spacing w:after="0"/>
              <w:rPr>
                <w:sz w:val="17"/>
                <w:szCs w:val="17"/>
                <w:color w:val="auto"/>
              </w:rPr>
            </w:pPr>
          </w:p>
        </w:tc>
        <w:tc>
          <w:tcPr>
            <w:tcW w:w="60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8,870</w:t>
            </w:r>
          </w:p>
        </w:tc>
        <w:tc>
          <w:tcPr>
            <w:tcW w:w="640" w:type="dxa"/>
            <w:vAlign w:val="bottom"/>
            <w:tcBorders>
              <w:bottom w:val="single" w:sz="8" w:color="E7E4E1"/>
            </w:tcBorders>
            <w:shd w:val="clear" w:color="auto" w:fill="E7E4E1"/>
          </w:tcPr>
          <w:p>
            <w:pPr>
              <w:spacing w:after="0"/>
              <w:rPr>
                <w:sz w:val="17"/>
                <w:szCs w:val="17"/>
                <w:color w:val="auto"/>
              </w:rPr>
            </w:pPr>
          </w:p>
        </w:tc>
        <w:tc>
          <w:tcPr>
            <w:tcW w:w="42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273</w:t>
            </w:r>
          </w:p>
        </w:tc>
        <w:tc>
          <w:tcPr>
            <w:tcW w:w="320" w:type="dxa"/>
            <w:vAlign w:val="bottom"/>
            <w:tcBorders>
              <w:bottom w:val="single" w:sz="8" w:color="auto"/>
            </w:tcBorders>
            <w:shd w:val="clear" w:color="auto" w:fill="E7E4E1"/>
          </w:tcPr>
          <w:p>
            <w:pPr>
              <w:spacing w:after="0"/>
              <w:rPr>
                <w:sz w:val="17"/>
                <w:szCs w:val="17"/>
                <w:color w:val="auto"/>
              </w:rPr>
            </w:pPr>
          </w:p>
        </w:tc>
        <w:tc>
          <w:tcPr>
            <w:tcW w:w="44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260</w:t>
            </w:r>
          </w:p>
        </w:tc>
        <w:tc>
          <w:tcPr>
            <w:tcW w:w="10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E7E4E1"/>
          </w:tcPr>
          <w:p>
            <w:pPr>
              <w:spacing w:after="0"/>
              <w:rPr>
                <w:sz w:val="20"/>
                <w:szCs w:val="20"/>
                <w:color w:val="auto"/>
              </w:rPr>
            </w:pPr>
            <w:r>
              <w:rPr>
                <w:rFonts w:ascii="Arial" w:cs="Arial" w:eastAsia="Arial" w:hAnsi="Arial"/>
                <w:sz w:val="18"/>
                <w:szCs w:val="18"/>
                <w:color w:val="auto"/>
              </w:rPr>
              <w:t>Combined Video, HSI and Voice Customers</w:t>
            </w:r>
          </w:p>
        </w:tc>
        <w:tc>
          <w:tcPr>
            <w:tcW w:w="4360" w:type="dxa"/>
            <w:vAlign w:val="bottom"/>
            <w:gridSpan w:val="3"/>
            <w:shd w:val="clear" w:color="auto" w:fill="E7E4E1"/>
          </w:tcPr>
          <w:p>
            <w:pPr>
              <w:jc w:val="right"/>
              <w:ind w:right="300"/>
              <w:spacing w:after="0"/>
              <w:rPr>
                <w:sz w:val="20"/>
                <w:szCs w:val="20"/>
                <w:color w:val="auto"/>
              </w:rPr>
            </w:pPr>
            <w:r>
              <w:rPr>
                <w:rFonts w:ascii="Arial" w:cs="Arial" w:eastAsia="Arial" w:hAnsi="Arial"/>
                <w:sz w:val="18"/>
                <w:szCs w:val="18"/>
                <w:color w:val="auto"/>
              </w:rPr>
              <w:t>47,702</w:t>
            </w:r>
          </w:p>
        </w:tc>
        <w:tc>
          <w:tcPr>
            <w:tcW w:w="6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49,039</w:t>
            </w:r>
          </w:p>
        </w:tc>
        <w:tc>
          <w:tcPr>
            <w:tcW w:w="10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E7E4E1"/>
          </w:tcPr>
          <w:p>
            <w:pPr>
              <w:spacing w:after="0"/>
              <w:rPr>
                <w:sz w:val="18"/>
                <w:szCs w:val="18"/>
                <w:color w:val="auto"/>
              </w:rPr>
            </w:pPr>
          </w:p>
        </w:tc>
        <w:tc>
          <w:tcPr>
            <w:tcW w:w="440" w:type="dxa"/>
            <w:vAlign w:val="bottom"/>
            <w:shd w:val="clear" w:color="auto" w:fill="E7E4E1"/>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540" w:type="dxa"/>
            <w:vAlign w:val="bottom"/>
          </w:tcPr>
          <w:p>
            <w:pPr>
              <w:spacing w:after="0"/>
              <w:rPr>
                <w:sz w:val="24"/>
                <w:szCs w:val="24"/>
                <w:color w:val="auto"/>
              </w:rPr>
            </w:pPr>
          </w:p>
        </w:tc>
        <w:tc>
          <w:tcPr>
            <w:tcW w:w="3460" w:type="dxa"/>
            <w:vAlign w:val="bottom"/>
          </w:tcPr>
          <w:p>
            <w:pPr>
              <w:jc w:val="right"/>
              <w:ind w:right="2152"/>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NBCUniversal results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Comcast’s national cable programming networks, Regional Sports Networks (RSNs), Daily Candy and Fandango, which were contributed to NBCUniversal, are also included in these results.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NBCUniversal Pro forma Revenue </w:t>
      </w:r>
      <w:r>
        <w:rPr>
          <w:rFonts w:ascii="Arial" w:cs="Arial" w:eastAsia="Arial" w:hAnsi="Arial"/>
          <w:sz w:val="18"/>
          <w:szCs w:val="18"/>
          <w:color w:val="auto"/>
        </w:rPr>
        <w:t>of $4.3 billion decreased 11.5% compared to $4.9 billion in the first quarter of 2010 due to $782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revenue generated by the 2010 Vancouver Olympics. Excluding the impact of the Olympics, pro forma revenue increased 5.2%. </w:t>
      </w:r>
      <w:r>
        <w:rPr>
          <w:rFonts w:ascii="Arial" w:cs="Arial" w:eastAsia="Arial" w:hAnsi="Arial"/>
          <w:sz w:val="18"/>
          <w:szCs w:val="18"/>
          <w:b w:val="1"/>
          <w:bCs w:val="1"/>
          <w:i w:val="1"/>
          <w:iCs w:val="1"/>
          <w:color w:val="auto"/>
        </w:rPr>
        <w:t>NBCUniversal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Pro forma Operating Cash Flow </w:t>
      </w:r>
      <w:r>
        <w:rPr>
          <w:rFonts w:ascii="Arial" w:cs="Arial" w:eastAsia="Arial" w:hAnsi="Arial"/>
          <w:sz w:val="18"/>
          <w:szCs w:val="18"/>
          <w:color w:val="auto"/>
        </w:rPr>
        <w:t>increased 4.9% to $496 million compared to $473 million in the first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521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52158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20"/>
                <w:szCs w:val="20"/>
                <w:color w:val="auto"/>
              </w:rPr>
            </w:pPr>
            <w:r>
              <w:rPr>
                <w:rFonts w:ascii="Arial" w:cs="Arial" w:eastAsia="Arial" w:hAnsi="Arial"/>
                <w:sz w:val="14"/>
                <w:szCs w:val="14"/>
                <w:i w:val="1"/>
                <w:iCs w:val="1"/>
                <w:color w:val="auto"/>
              </w:rPr>
              <w:t>($ in millions) (pro forma)</w:t>
            </w:r>
          </w:p>
        </w:tc>
        <w:tc>
          <w:tcPr>
            <w:tcW w:w="100" w:type="dxa"/>
            <w:vAlign w:val="bottom"/>
          </w:tcPr>
          <w:p>
            <w:pPr>
              <w:spacing w:after="0"/>
              <w:rPr>
                <w:sz w:val="17"/>
                <w:szCs w:val="17"/>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89"/>
              </w:rPr>
              <w:t>2010</w:t>
            </w:r>
          </w:p>
        </w:tc>
        <w:tc>
          <w:tcPr>
            <w:tcW w:w="1220" w:type="dxa"/>
            <w:vAlign w:val="bottom"/>
            <w:gridSpan w:val="5"/>
          </w:tcPr>
          <w:p>
            <w:pPr>
              <w:ind w:left="100"/>
              <w:spacing w:after="0"/>
              <w:rPr>
                <w:sz w:val="20"/>
                <w:szCs w:val="20"/>
                <w:color w:val="auto"/>
              </w:rPr>
            </w:pPr>
            <w:r>
              <w:rPr>
                <w:rFonts w:ascii="Arial" w:cs="Arial" w:eastAsia="Arial" w:hAnsi="Arial"/>
                <w:sz w:val="18"/>
                <w:szCs w:val="18"/>
                <w:color w:val="auto"/>
              </w:rPr>
              <w:t>1st Quarter</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w w:val="94"/>
              </w:rPr>
              <w:t>2011</w:t>
            </w:r>
          </w:p>
        </w:tc>
        <w:tc>
          <w:tcPr>
            <w:tcW w:w="30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tcPr>
          <w:p>
            <w:pPr>
              <w:spacing w:after="0" w:line="200" w:lineRule="exact"/>
              <w:rPr>
                <w:sz w:val="20"/>
                <w:szCs w:val="20"/>
                <w:color w:val="auto"/>
              </w:rPr>
            </w:pPr>
            <w:r>
              <w:rPr>
                <w:rFonts w:ascii="Arial" w:cs="Arial" w:eastAsia="Arial" w:hAnsi="Arial"/>
                <w:sz w:val="18"/>
                <w:szCs w:val="18"/>
                <w:color w:val="auto"/>
              </w:rPr>
              <w:t>NBCUniversal Revenue</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1,783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2,020</w:t>
            </w:r>
          </w:p>
        </w:tc>
        <w:tc>
          <w:tcPr>
            <w:tcW w:w="300" w:type="dxa"/>
            <w:vAlign w:val="bottom"/>
          </w:tcPr>
          <w:p>
            <w:pPr>
              <w:spacing w:after="0"/>
              <w:rPr>
                <w:sz w:val="17"/>
                <w:szCs w:val="17"/>
                <w:color w:val="auto"/>
              </w:rPr>
            </w:pP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2,078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1,352</w:t>
            </w:r>
          </w:p>
        </w:tc>
        <w:tc>
          <w:tcPr>
            <w:tcW w:w="30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1,061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975</w:t>
            </w:r>
          </w:p>
        </w:tc>
        <w:tc>
          <w:tcPr>
            <w:tcW w:w="30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w:t>
            </w:r>
          </w:p>
        </w:tc>
        <w:tc>
          <w:tcPr>
            <w:tcW w:w="300" w:type="dxa"/>
            <w:vAlign w:val="bottom"/>
          </w:tcPr>
          <w:p>
            <w:pPr>
              <w:spacing w:after="0"/>
              <w:rPr>
                <w:sz w:val="17"/>
                <w:szCs w:val="17"/>
                <w:color w:val="auto"/>
              </w:rPr>
            </w:pP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9"/>
        </w:trPr>
        <w:tc>
          <w:tcPr>
            <w:tcW w:w="868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(94)</w:t>
            </w:r>
          </w:p>
        </w:tc>
        <w:tc>
          <w:tcPr>
            <w:tcW w:w="300" w:type="dxa"/>
            <w:vAlign w:val="bottom"/>
          </w:tcPr>
          <w:p>
            <w:pPr>
              <w:spacing w:after="0"/>
              <w:rPr>
                <w:sz w:val="17"/>
                <w:szCs w:val="17"/>
                <w:color w:val="auto"/>
              </w:rPr>
            </w:pPr>
          </w:p>
        </w:tc>
        <w:tc>
          <w:tcPr>
            <w:tcW w:w="74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color w:val="auto"/>
              </w:rPr>
              <w:t>Total NBCUniversal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4,916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4,348</w:t>
            </w:r>
          </w:p>
        </w:tc>
        <w:tc>
          <w:tcPr>
            <w:tcW w:w="3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02"/>
        </w:trPr>
        <w:tc>
          <w:tcPr>
            <w:tcW w:w="8680" w:type="dxa"/>
            <w:vAlign w:val="bottom"/>
          </w:tcPr>
          <w:p>
            <w:pPr>
              <w:spacing w:after="0"/>
              <w:rPr>
                <w:sz w:val="20"/>
                <w:szCs w:val="20"/>
                <w:color w:val="auto"/>
              </w:rPr>
            </w:pPr>
            <w:r>
              <w:rPr>
                <w:rFonts w:ascii="Arial" w:cs="Arial" w:eastAsia="Arial" w:hAnsi="Arial"/>
                <w:sz w:val="18"/>
                <w:szCs w:val="18"/>
                <w:color w:val="auto"/>
              </w:rPr>
              <w:t>NBCUniversal OCF</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817</w:t>
            </w:r>
          </w:p>
        </w:tc>
        <w:tc>
          <w:tcPr>
            <w:tcW w:w="3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spacing w:after="0"/>
              <w:rPr>
                <w:sz w:val="17"/>
                <w:szCs w:val="17"/>
                <w:color w:val="auto"/>
              </w:rPr>
            </w:pPr>
          </w:p>
        </w:tc>
        <w:tc>
          <w:tcPr>
            <w:tcW w:w="7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w:t>
            </w:r>
          </w:p>
        </w:tc>
        <w:tc>
          <w:tcPr>
            <w:tcW w:w="300" w:type="dxa"/>
            <w:vAlign w:val="bottom"/>
          </w:tcPr>
          <w:p>
            <w:pPr>
              <w:spacing w:after="0"/>
              <w:rPr>
                <w:sz w:val="17"/>
                <w:szCs w:val="17"/>
                <w:color w:val="auto"/>
              </w:rPr>
            </w:pPr>
          </w:p>
        </w:tc>
        <w:tc>
          <w:tcPr>
            <w:tcW w:w="7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7"/>
                <w:szCs w:val="17"/>
                <w:color w:val="auto"/>
              </w:rPr>
            </w:pPr>
          </w:p>
        </w:tc>
        <w:tc>
          <w:tcPr>
            <w:tcW w:w="7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9"/>
        </w:trPr>
        <w:tc>
          <w:tcPr>
            <w:tcW w:w="868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(90)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line="200" w:lineRule="exact"/>
              <w:rPr>
                <w:sz w:val="20"/>
                <w:szCs w:val="20"/>
                <w:color w:val="auto"/>
              </w:rPr>
            </w:pPr>
            <w:r>
              <w:rPr>
                <w:rFonts w:ascii="Arial" w:cs="Arial" w:eastAsia="Arial" w:hAnsi="Arial"/>
                <w:sz w:val="18"/>
                <w:szCs w:val="18"/>
                <w:color w:val="auto"/>
              </w:rPr>
              <w:t>(236)</w:t>
            </w: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NM</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color w:val="auto"/>
              </w:rPr>
              <w:t>Total NBCUniversal OCF</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first quarter of 2011, revenue from the Cable Networks segment increased 13.3% to $2.0 billion compared to $1.8 billion in the first quarter of 2010. First quarter Operating Cash Flow increased 7.2% to $817 million compared to $762 million in the same period last year. These results reflect strong performance across our networks led by our RSNs, Bravo, USA and E!, partially offset by new investments in programming, advertising and promotion.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first quarter of 2011, revenue from the Broadcast Television segment decreased 34.9% to $1.4 billion compared to $2.1 billion in the first quarter of 2010 due to $782 million of revenue generated by the 2010 Vancouver Olympics. Excluding the impact of the Olympics, revenue increased 4.3% reflecting higher advertising revenue. First quarter Operating Cash Flow was $20 million compared to a loss of $182 million in the same period last year. Excluding the $223 million loss from the Olympics, Operating Cash Flow declined from $41 million to $20 million, primarily reflecting increased programming investment (see Table 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first quarter of 2011, revenue from the Filmed Entertainment segment decreased 8.2% to $975 million compared to $1,061 million in the first quarter of 2010, reflecting an increase in content licensing revenue, offset by lower theatrical and home entertainment revenue. First quarter Operating Cash Flow was a loss of $146 million compared to a loss of $12 million in the same period last year reflecting the decline in revenue and higher marketing costs in advance of April 2011 theatrical releases.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Theme Parks segment revenue includes the results of Universal Hollywood, management fees from Universal Orlando and international licensing fees. Operating Cash Flow includes the results of Universal Hollywood and the equity income (loss) from Universal Orlando, which we eliminate through NBCUniversal Headquarters, Other and Eliminations.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7" w:name="page8"/>
    <w:bookmarkEnd w:id="7"/>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first quarter of 2011, revenue for the Theme Parks increased 16.1% to $95 million compared to $82 million in the first quarter of 2010, reflecting the strong performance at the Hollywood park and higher fees from the Orlando parks. First quarter Operating Cash Flow was $41 million compared to a loss of $5 million in the same period last year. These results reflect increased equity income from Universal Orlando driven by the strength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Also included in these expenses are non-recurring transaction-related costs during the first quarter of 2011 that totaled $92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Pro forma Corporate, Other and eliminations includes corporate operations, Comcast-Spectacor and eliminations between Comcast's businesses. For the first quarter of 2011, Corporate, Other and eliminations revenue was a loss of $143 million compared to a loss of $191 million reported in the first quarter of 2010. The Operating Cash Flow loss was $78 million compared to a loss of $89 million for the same time period in 2010.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Comcast Corporation will host a conference call with the financial community tomorrow, May 4, 2011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Those parties interested in participating via telephone should dial (800) 263-8495 with the conference ID number 54329300. A replay of the call will be available starting at 12:30 p.m. ET on May 4, 2011, on the Investor Relations website or by telephone. To access the telephone replay, which will be available until Wednesday, May 11, 2011 at midnight ET, please dial (800) 642-1687 and enter the conference ID number 54329300.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Comcast Corporation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(Nasdaq: CMCSA, CMCSK) </w:t>
      </w:r>
      <w:r>
        <w:rPr>
          <w:rFonts w:ascii="Arial" w:cs="Arial" w:eastAsia="Arial" w:hAnsi="Arial"/>
          <w:sz w:val="18"/>
          <w:szCs w:val="18"/>
          <w:u w:val="single" w:color="auto"/>
          <w:color w:val="auto"/>
        </w:rPr>
        <w:t>(www.comcast.com)</w:t>
      </w:r>
      <w:r>
        <w:rPr>
          <w:rFonts w:ascii="Arial" w:cs="Arial" w:eastAsia="Arial" w:hAnsi="Arial"/>
          <w:sz w:val="18"/>
          <w:szCs w:val="18"/>
          <w:color w:val="auto"/>
        </w:rPr>
        <w:t xml:space="preserve"> is one of the nation's leading providers of entertainment, information and communications products and services.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17780</wp:posOffset>
            </wp:positionV>
            <wp:extent cx="866140"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80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1540" w:type="dxa"/>
            <w:vAlign w:val="bottom"/>
            <w:gridSpan w:val="6"/>
            <w:shd w:val="clear" w:color="auto" w:fill="E7E4E1"/>
          </w:tcPr>
          <w:p>
            <w:pPr>
              <w:jc w:val="right"/>
              <w:ind w:right="18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9800" w:type="dxa"/>
            <w:vAlign w:val="bottom"/>
            <w:shd w:val="clear" w:color="auto" w:fill="E7E4E1"/>
          </w:tcPr>
          <w:p>
            <w:pPr>
              <w:ind w:left="260"/>
              <w:spacing w:after="0" w:line="149" w:lineRule="exact"/>
              <w:rPr>
                <w:sz w:val="20"/>
                <w:szCs w:val="20"/>
                <w:color w:val="auto"/>
              </w:rPr>
            </w:pPr>
            <w:r>
              <w:rPr>
                <w:rFonts w:ascii="Arial" w:cs="Arial" w:eastAsia="Arial" w:hAnsi="Arial"/>
                <w:sz w:val="14"/>
                <w:szCs w:val="14"/>
                <w:color w:val="auto"/>
              </w:rPr>
              <w:t>(in millions, except per share data)</w:t>
            </w:r>
          </w:p>
        </w:tc>
        <w:tc>
          <w:tcPr>
            <w:tcW w:w="80" w:type="dxa"/>
            <w:vAlign w:val="bottom"/>
            <w:shd w:val="clear" w:color="auto" w:fill="E7E4E1"/>
          </w:tcPr>
          <w:p>
            <w:pPr>
              <w:spacing w:after="0"/>
              <w:rPr>
                <w:sz w:val="12"/>
                <w:szCs w:val="12"/>
                <w:color w:val="auto"/>
              </w:rPr>
            </w:pPr>
          </w:p>
        </w:tc>
        <w:tc>
          <w:tcPr>
            <w:tcW w:w="1540" w:type="dxa"/>
            <w:vAlign w:val="bottom"/>
            <w:gridSpan w:val="6"/>
            <w:shd w:val="clear" w:color="auto" w:fill="E7E4E1"/>
          </w:tcPr>
          <w:p>
            <w:pPr>
              <w:jc w:val="right"/>
              <w:ind w:right="5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9800" w:type="dxa"/>
            <w:vAlign w:val="bottom"/>
            <w:tcBorders>
              <w:bottom w:val="single" w:sz="8" w:color="E7E4E1"/>
            </w:tcBorders>
            <w:vMerge w:val="restart"/>
            <w:shd w:val="clear" w:color="auto" w:fill="E7E4E1"/>
          </w:tcPr>
          <w:p>
            <w:pPr>
              <w:ind w:left="26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right w:val="single" w:sz="8" w:color="E7E4E1"/>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800" w:type="dxa"/>
            <w:vAlign w:val="bottom"/>
            <w:vMerge w:val="continue"/>
            <w:shd w:val="clear" w:color="auto" w:fill="E7E4E1"/>
          </w:tcPr>
          <w:p>
            <w:pPr>
              <w:spacing w:after="0"/>
              <w:rPr>
                <w:sz w:val="14"/>
                <w:szCs w:val="14"/>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9,202</w:t>
            </w:r>
          </w:p>
        </w:tc>
        <w:tc>
          <w:tcPr>
            <w:tcW w:w="1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12,128</w:t>
            </w:r>
          </w:p>
        </w:tc>
        <w:tc>
          <w:tcPr>
            <w:tcW w:w="1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0" w:type="dxa"/>
            <w:vAlign w:val="bottom"/>
            <w:tcBorders>
              <w:bottom w:val="single" w:sz="8" w:color="E7E4E1"/>
            </w:tcBorders>
            <w:shd w:val="clear" w:color="auto" w:fill="E7E4E1"/>
          </w:tcPr>
          <w:p>
            <w:pPr>
              <w:ind w:left="460"/>
              <w:spacing w:after="0"/>
              <w:rPr>
                <w:sz w:val="20"/>
                <w:szCs w:val="20"/>
                <w:color w:val="auto"/>
              </w:rPr>
            </w:pPr>
            <w:r>
              <w:rPr>
                <w:rFonts w:ascii="Arial" w:cs="Arial" w:eastAsia="Arial" w:hAnsi="Arial"/>
                <w:sz w:val="14"/>
                <w:szCs w:val="14"/>
                <w:color w:val="auto"/>
              </w:rPr>
              <w:t>Operating costs and expenses</w:t>
            </w:r>
          </w:p>
        </w:tc>
        <w:tc>
          <w:tcPr>
            <w:tcW w:w="80" w:type="dxa"/>
            <w:vAlign w:val="bottom"/>
            <w:tcBorders>
              <w:bottom w:val="single" w:sz="8" w:color="auto"/>
            </w:tcBorders>
            <w:shd w:val="clear" w:color="auto" w:fill="E7E4E1"/>
          </w:tcPr>
          <w:p>
            <w:pPr>
              <w:spacing w:after="0"/>
              <w:rPr>
                <w:sz w:val="22"/>
                <w:szCs w:val="22"/>
                <w:color w:val="auto"/>
              </w:rPr>
            </w:pPr>
          </w:p>
        </w:tc>
        <w:tc>
          <w:tcPr>
            <w:tcW w:w="5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5,637</w:t>
            </w:r>
          </w:p>
        </w:tc>
        <w:tc>
          <w:tcPr>
            <w:tcW w:w="160" w:type="dxa"/>
            <w:vAlign w:val="bottom"/>
            <w:tcBorders>
              <w:bottom w:val="single" w:sz="8" w:color="E7E4E1"/>
            </w:tcBorders>
            <w:shd w:val="clear" w:color="auto" w:fill="E7E4E1"/>
          </w:tcPr>
          <w:p>
            <w:pPr>
              <w:spacing w:after="0"/>
              <w:rPr>
                <w:sz w:val="22"/>
                <w:szCs w:val="22"/>
                <w:color w:val="auto"/>
              </w:rPr>
            </w:pPr>
          </w:p>
        </w:tc>
        <w:tc>
          <w:tcPr>
            <w:tcW w:w="14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4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8,062</w:t>
            </w:r>
          </w:p>
        </w:tc>
        <w:tc>
          <w:tcPr>
            <w:tcW w:w="10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9800" w:type="dxa"/>
            <w:vAlign w:val="bottom"/>
            <w:shd w:val="clear" w:color="auto" w:fill="E7E4E1"/>
          </w:tcPr>
          <w:p>
            <w:pPr>
              <w:ind w:left="260"/>
              <w:spacing w:after="0"/>
              <w:rPr>
                <w:sz w:val="20"/>
                <w:szCs w:val="20"/>
                <w:color w:val="auto"/>
              </w:rPr>
            </w:pPr>
            <w:r>
              <w:rPr>
                <w:rFonts w:ascii="Arial" w:cs="Arial" w:eastAsia="Arial" w:hAnsi="Arial"/>
                <w:sz w:val="14"/>
                <w:szCs w:val="14"/>
                <w:b w:val="1"/>
                <w:bCs w:val="1"/>
                <w:color w:val="auto"/>
              </w:rPr>
              <w:t>Operating cash flow</w:t>
            </w:r>
          </w:p>
        </w:tc>
        <w:tc>
          <w:tcPr>
            <w:tcW w:w="80" w:type="dxa"/>
            <w:vAlign w:val="bottom"/>
            <w:shd w:val="clear" w:color="auto" w:fill="E7E4E1"/>
          </w:tcPr>
          <w:p>
            <w:pPr>
              <w:spacing w:after="0"/>
              <w:rPr>
                <w:sz w:val="14"/>
                <w:szCs w:val="14"/>
                <w:color w:val="auto"/>
              </w:rPr>
            </w:pP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3,565</w:t>
            </w:r>
          </w:p>
        </w:tc>
        <w:tc>
          <w:tcPr>
            <w:tcW w:w="1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4,066</w:t>
            </w:r>
          </w:p>
        </w:tc>
        <w:tc>
          <w:tcPr>
            <w:tcW w:w="1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9800" w:type="dxa"/>
            <w:vAlign w:val="bottom"/>
            <w:shd w:val="clear" w:color="auto" w:fill="E7E4E1"/>
          </w:tcPr>
          <w:p>
            <w:pPr>
              <w:ind w:left="460"/>
              <w:spacing w:after="0"/>
              <w:rPr>
                <w:sz w:val="20"/>
                <w:szCs w:val="20"/>
                <w:color w:val="auto"/>
              </w:rPr>
            </w:pPr>
            <w:r>
              <w:rPr>
                <w:rFonts w:ascii="Arial" w:cs="Arial" w:eastAsia="Arial" w:hAnsi="Arial"/>
                <w:sz w:val="14"/>
                <w:szCs w:val="14"/>
                <w:color w:val="auto"/>
              </w:rPr>
              <w:t>Depreciation expense</w:t>
            </w:r>
          </w:p>
        </w:tc>
        <w:tc>
          <w:tcPr>
            <w:tcW w:w="80" w:type="dxa"/>
            <w:vAlign w:val="bottom"/>
            <w:shd w:val="clear" w:color="auto" w:fill="E7E4E1"/>
          </w:tcPr>
          <w:p>
            <w:pPr>
              <w:spacing w:after="0"/>
              <w:rPr>
                <w:sz w:val="21"/>
                <w:szCs w:val="21"/>
                <w:color w:val="auto"/>
              </w:rPr>
            </w:pP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1,379</w:t>
            </w:r>
          </w:p>
        </w:tc>
        <w:tc>
          <w:tcPr>
            <w:tcW w:w="160" w:type="dxa"/>
            <w:vAlign w:val="bottom"/>
            <w:shd w:val="clear" w:color="auto" w:fill="E7E4E1"/>
          </w:tcPr>
          <w:p>
            <w:pPr>
              <w:spacing w:after="0"/>
              <w:rPr>
                <w:sz w:val="21"/>
                <w:szCs w:val="21"/>
                <w:color w:val="auto"/>
              </w:rPr>
            </w:pPr>
          </w:p>
        </w:tc>
        <w:tc>
          <w:tcPr>
            <w:tcW w:w="140" w:type="dxa"/>
            <w:vAlign w:val="bottom"/>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1,486</w:t>
            </w:r>
          </w:p>
        </w:tc>
        <w:tc>
          <w:tcPr>
            <w:tcW w:w="100" w:type="dxa"/>
            <w:vAlign w:val="bottom"/>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9800" w:type="dxa"/>
            <w:vAlign w:val="bottom"/>
            <w:shd w:val="clear" w:color="auto" w:fill="E7E4E1"/>
          </w:tcPr>
          <w:p>
            <w:pPr>
              <w:ind w:left="460"/>
              <w:spacing w:after="0"/>
              <w:rPr>
                <w:sz w:val="20"/>
                <w:szCs w:val="20"/>
                <w:color w:val="auto"/>
              </w:rPr>
            </w:pPr>
            <w:r>
              <w:rPr>
                <w:rFonts w:ascii="Arial" w:cs="Arial" w:eastAsia="Arial" w:hAnsi="Arial"/>
                <w:sz w:val="14"/>
                <w:szCs w:val="14"/>
                <w:color w:val="auto"/>
              </w:rPr>
              <w:t>Amortization expense</w:t>
            </w:r>
          </w:p>
        </w:tc>
        <w:tc>
          <w:tcPr>
            <w:tcW w:w="80" w:type="dxa"/>
            <w:vAlign w:val="bottom"/>
            <w:shd w:val="clear" w:color="auto" w:fill="E7E4E1"/>
          </w:tcPr>
          <w:p>
            <w:pPr>
              <w:spacing w:after="0"/>
              <w:rPr>
                <w:sz w:val="14"/>
                <w:szCs w:val="14"/>
                <w:color w:val="auto"/>
              </w:rPr>
            </w:pP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251</w:t>
            </w:r>
          </w:p>
        </w:tc>
        <w:tc>
          <w:tcPr>
            <w:tcW w:w="1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8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356</w:t>
            </w:r>
          </w:p>
        </w:tc>
        <w:tc>
          <w:tcPr>
            <w:tcW w:w="0" w:type="dxa"/>
            <w:vAlign w:val="bottom"/>
          </w:tcPr>
          <w:p>
            <w:pPr>
              <w:spacing w:after="0"/>
              <w:rPr>
                <w:sz w:val="1"/>
                <w:szCs w:val="1"/>
                <w:color w:val="auto"/>
              </w:rPr>
            </w:pPr>
          </w:p>
        </w:tc>
      </w:tr>
      <w:tr>
        <w:trPr>
          <w:trHeight w:val="156"/>
        </w:trPr>
        <w:tc>
          <w:tcPr>
            <w:tcW w:w="9800" w:type="dxa"/>
            <w:vAlign w:val="bottom"/>
            <w:tcBorders>
              <w:top w:val="single" w:sz="8" w:color="E7E4E1"/>
              <w:bottom w:val="single" w:sz="8" w:color="E7E4E1"/>
            </w:tcBorders>
            <w:vMerge w:val="restart"/>
            <w:shd w:val="clear" w:color="auto" w:fill="E7E4E1"/>
          </w:tcPr>
          <w:p>
            <w:pPr>
              <w:ind w:left="26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Borders>
              <w:top w:val="single" w:sz="8" w:color="auto"/>
              <w:bottom w:val="single" w:sz="8" w:color="auto"/>
            </w:tcBorders>
            <w:shd w:val="clear" w:color="auto" w:fill="E7E4E1"/>
          </w:tcPr>
          <w:p>
            <w:pPr>
              <w:spacing w:after="0"/>
              <w:rPr>
                <w:sz w:val="13"/>
                <w:szCs w:val="13"/>
                <w:color w:val="auto"/>
              </w:rPr>
            </w:pPr>
          </w:p>
        </w:tc>
        <w:tc>
          <w:tcPr>
            <w:tcW w:w="540" w:type="dxa"/>
            <w:vAlign w:val="bottom"/>
            <w:tcBorders>
              <w:top w:val="single" w:sz="8" w:color="auto"/>
              <w:bottom w:val="single" w:sz="8" w:color="auto"/>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1,630</w:t>
            </w:r>
          </w:p>
        </w:tc>
        <w:tc>
          <w:tcPr>
            <w:tcW w:w="160" w:type="dxa"/>
            <w:vAlign w:val="bottom"/>
            <w:tcBorders>
              <w:top w:val="single" w:sz="8" w:color="E7E4E1"/>
              <w:bottom w:val="single" w:sz="8" w:color="E7E4E1"/>
            </w:tcBorders>
            <w:shd w:val="clear" w:color="auto" w:fill="E7E4E1"/>
          </w:tcPr>
          <w:p>
            <w:pPr>
              <w:spacing w:after="0"/>
              <w:rPr>
                <w:sz w:val="13"/>
                <w:szCs w:val="13"/>
                <w:color w:val="auto"/>
              </w:rPr>
            </w:pPr>
          </w:p>
        </w:tc>
        <w:tc>
          <w:tcPr>
            <w:tcW w:w="140" w:type="dxa"/>
            <w:vAlign w:val="bottom"/>
            <w:tcBorders>
              <w:top w:val="single" w:sz="8" w:color="E7E4E1"/>
              <w:bottom w:val="single" w:sz="8" w:color="E7E4E1"/>
            </w:tcBorders>
            <w:shd w:val="clear" w:color="auto" w:fill="E7E4E1"/>
          </w:tcPr>
          <w:p>
            <w:pPr>
              <w:spacing w:after="0"/>
              <w:rPr>
                <w:sz w:val="13"/>
                <w:szCs w:val="13"/>
                <w:color w:val="auto"/>
              </w:rPr>
            </w:pPr>
          </w:p>
        </w:tc>
        <w:tc>
          <w:tcPr>
            <w:tcW w:w="120" w:type="dxa"/>
            <w:vAlign w:val="bottom"/>
            <w:tcBorders>
              <w:top w:val="single" w:sz="8" w:color="auto"/>
              <w:bottom w:val="single" w:sz="8" w:color="auto"/>
            </w:tcBorders>
            <w:shd w:val="clear" w:color="auto" w:fill="E7E4E1"/>
          </w:tcPr>
          <w:p>
            <w:pPr>
              <w:spacing w:after="0"/>
              <w:rPr>
                <w:sz w:val="13"/>
                <w:szCs w:val="13"/>
                <w:color w:val="auto"/>
              </w:rPr>
            </w:pPr>
          </w:p>
        </w:tc>
        <w:tc>
          <w:tcPr>
            <w:tcW w:w="48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1,842</w:t>
            </w: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800" w:type="dxa"/>
            <w:vAlign w:val="bottom"/>
            <w:vMerge w:val="continue"/>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1,935</w:t>
            </w:r>
          </w:p>
        </w:tc>
        <w:tc>
          <w:tcPr>
            <w:tcW w:w="1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2,224</w:t>
            </w:r>
          </w:p>
        </w:tc>
        <w:tc>
          <w:tcPr>
            <w:tcW w:w="1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9800" w:type="dxa"/>
            <w:vAlign w:val="bottom"/>
            <w:shd w:val="clear" w:color="auto" w:fill="E7E4E1"/>
          </w:tcPr>
          <w:p>
            <w:pPr>
              <w:ind w:left="260"/>
              <w:spacing w:after="0"/>
              <w:rPr>
                <w:sz w:val="20"/>
                <w:szCs w:val="20"/>
                <w:color w:val="auto"/>
              </w:rPr>
            </w:pPr>
            <w:r>
              <w:rPr>
                <w:rFonts w:ascii="Arial" w:cs="Arial" w:eastAsia="Arial" w:hAnsi="Arial"/>
                <w:sz w:val="14"/>
                <w:szCs w:val="14"/>
                <w:color w:val="auto"/>
              </w:rPr>
              <w:t>Other income (expense)</w:t>
            </w:r>
          </w:p>
        </w:tc>
        <w:tc>
          <w:tcPr>
            <w:tcW w:w="80" w:type="dxa"/>
            <w:vAlign w:val="bottom"/>
            <w:shd w:val="clear" w:color="auto" w:fill="E7E4E1"/>
          </w:tcPr>
          <w:p>
            <w:pPr>
              <w:spacing w:after="0"/>
              <w:rPr>
                <w:sz w:val="23"/>
                <w:szCs w:val="23"/>
                <w:color w:val="auto"/>
              </w:rPr>
            </w:pPr>
          </w:p>
        </w:tc>
        <w:tc>
          <w:tcPr>
            <w:tcW w:w="540" w:type="dxa"/>
            <w:vAlign w:val="bottom"/>
            <w:tcBorders>
              <w:right w:val="single" w:sz="8" w:color="E7E4E1"/>
            </w:tcBorders>
            <w:shd w:val="clear" w:color="auto" w:fill="E7E4E1"/>
          </w:tcPr>
          <w:p>
            <w:pPr>
              <w:spacing w:after="0"/>
              <w:rPr>
                <w:sz w:val="23"/>
                <w:szCs w:val="23"/>
                <w:color w:val="auto"/>
              </w:rPr>
            </w:pPr>
          </w:p>
        </w:tc>
        <w:tc>
          <w:tcPr>
            <w:tcW w:w="160" w:type="dxa"/>
            <w:vAlign w:val="bottom"/>
            <w:shd w:val="clear" w:color="auto" w:fill="E7E4E1"/>
          </w:tcPr>
          <w:p>
            <w:pPr>
              <w:spacing w:after="0"/>
              <w:rPr>
                <w:sz w:val="23"/>
                <w:szCs w:val="23"/>
                <w:color w:val="auto"/>
              </w:rPr>
            </w:pPr>
          </w:p>
        </w:tc>
        <w:tc>
          <w:tcPr>
            <w:tcW w:w="14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58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(605)</w:t>
            </w:r>
          </w:p>
        </w:tc>
        <w:tc>
          <w:tcPr>
            <w:tcW w:w="0" w:type="dxa"/>
            <w:vAlign w:val="bottom"/>
          </w:tcPr>
          <w:p>
            <w:pPr>
              <w:spacing w:after="0"/>
              <w:rPr>
                <w:sz w:val="1"/>
                <w:szCs w:val="1"/>
                <w:color w:val="auto"/>
              </w:rPr>
            </w:pPr>
          </w:p>
        </w:tc>
      </w:tr>
      <w:tr>
        <w:trPr>
          <w:trHeight w:val="133"/>
        </w:trPr>
        <w:tc>
          <w:tcPr>
            <w:tcW w:w="9800" w:type="dxa"/>
            <w:vAlign w:val="bottom"/>
            <w:shd w:val="clear" w:color="auto" w:fill="E7E4E1"/>
          </w:tcPr>
          <w:p>
            <w:pPr>
              <w:ind w:left="460"/>
              <w:spacing w:after="0" w:line="133"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E7E4E1"/>
          </w:tcPr>
          <w:p>
            <w:pPr>
              <w:spacing w:after="0"/>
              <w:rPr>
                <w:sz w:val="11"/>
                <w:szCs w:val="11"/>
                <w:color w:val="auto"/>
              </w:rPr>
            </w:pPr>
          </w:p>
        </w:tc>
        <w:tc>
          <w:tcPr>
            <w:tcW w:w="700" w:type="dxa"/>
            <w:vAlign w:val="bottom"/>
            <w:gridSpan w:val="2"/>
            <w:shd w:val="clear" w:color="auto" w:fill="E7E4E1"/>
          </w:tcPr>
          <w:p>
            <w:pPr>
              <w:jc w:val="right"/>
              <w:ind w:right="120"/>
              <w:spacing w:after="0" w:line="133" w:lineRule="exact"/>
              <w:rPr>
                <w:sz w:val="20"/>
                <w:szCs w:val="20"/>
                <w:color w:val="auto"/>
              </w:rPr>
            </w:pPr>
            <w:r>
              <w:rPr>
                <w:rFonts w:ascii="Arial" w:cs="Arial" w:eastAsia="Arial" w:hAnsi="Arial"/>
                <w:sz w:val="14"/>
                <w:szCs w:val="14"/>
                <w:color w:val="auto"/>
              </w:rPr>
              <w:t>(524)</w:t>
            </w:r>
          </w:p>
        </w:tc>
        <w:tc>
          <w:tcPr>
            <w:tcW w:w="14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58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E7E4E1"/>
          </w:tcPr>
          <w:p>
            <w:pPr>
              <w:ind w:left="460"/>
              <w:spacing w:after="0" w:line="149" w:lineRule="exact"/>
              <w:rPr>
                <w:sz w:val="20"/>
                <w:szCs w:val="20"/>
                <w:color w:val="auto"/>
              </w:rPr>
            </w:pPr>
            <w:r>
              <w:rPr>
                <w:rFonts w:ascii="Arial" w:cs="Arial" w:eastAsia="Arial" w:hAnsi="Arial"/>
                <w:sz w:val="14"/>
                <w:szCs w:val="14"/>
                <w:color w:val="auto"/>
              </w:rPr>
              <w:t>Investment income (loss), net</w:t>
            </w:r>
          </w:p>
        </w:tc>
        <w:tc>
          <w:tcPr>
            <w:tcW w:w="80" w:type="dxa"/>
            <w:vAlign w:val="bottom"/>
            <w:shd w:val="clear" w:color="auto" w:fill="E7E4E1"/>
          </w:tcPr>
          <w:p>
            <w:pPr>
              <w:spacing w:after="0"/>
              <w:rPr>
                <w:sz w:val="12"/>
                <w:szCs w:val="12"/>
                <w:color w:val="auto"/>
              </w:rPr>
            </w:pPr>
          </w:p>
        </w:tc>
        <w:tc>
          <w:tcPr>
            <w:tcW w:w="54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101</w:t>
            </w:r>
          </w:p>
        </w:tc>
        <w:tc>
          <w:tcPr>
            <w:tcW w:w="1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8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49"/>
        </w:trPr>
        <w:tc>
          <w:tcPr>
            <w:tcW w:w="9800" w:type="dxa"/>
            <w:vAlign w:val="bottom"/>
            <w:shd w:val="clear" w:color="auto" w:fill="E7E4E1"/>
          </w:tcPr>
          <w:p>
            <w:pPr>
              <w:ind w:left="4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8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65"/>
        </w:trPr>
        <w:tc>
          <w:tcPr>
            <w:tcW w:w="9800" w:type="dxa"/>
            <w:vAlign w:val="bottom"/>
            <w:shd w:val="clear" w:color="auto" w:fill="E7E4E1"/>
          </w:tcPr>
          <w:p>
            <w:pPr>
              <w:ind w:left="460"/>
              <w:spacing w:after="0"/>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E7E4E1"/>
          </w:tcPr>
          <w:p>
            <w:pPr>
              <w:spacing w:after="0"/>
              <w:rPr>
                <w:sz w:val="14"/>
                <w:szCs w:val="14"/>
                <w:color w:val="auto"/>
              </w:rPr>
            </w:pPr>
          </w:p>
        </w:tc>
        <w:tc>
          <w:tcPr>
            <w:tcW w:w="700" w:type="dxa"/>
            <w:vAlign w:val="bottom"/>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8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0"/>
        </w:trPr>
        <w:tc>
          <w:tcPr>
            <w:tcW w:w="98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E7E4E1"/>
            </w:tcBorders>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700" w:type="dxa"/>
            <w:vAlign w:val="bottom"/>
            <w:gridSpan w:val="2"/>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(465)</w:t>
            </w:r>
          </w:p>
        </w:tc>
        <w:tc>
          <w:tcPr>
            <w:tcW w:w="14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4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(589)</w:t>
            </w:r>
          </w:p>
        </w:tc>
        <w:tc>
          <w:tcPr>
            <w:tcW w:w="100" w:type="dxa"/>
            <w:vAlign w:val="bottom"/>
            <w:vMerge w:val="continue"/>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800" w:type="dxa"/>
            <w:vAlign w:val="bottom"/>
            <w:tcBorders>
              <w:top w:val="single" w:sz="8" w:color="E7E4E1"/>
            </w:tcBorders>
            <w:shd w:val="clear" w:color="auto" w:fill="E7E4E1"/>
          </w:tcPr>
          <w:p>
            <w:pPr>
              <w:ind w:left="260"/>
              <w:spacing w:after="0"/>
              <w:rPr>
                <w:sz w:val="20"/>
                <w:szCs w:val="20"/>
                <w:color w:val="auto"/>
              </w:rPr>
            </w:pPr>
            <w:r>
              <w:rPr>
                <w:rFonts w:ascii="Arial" w:cs="Arial" w:eastAsia="Arial" w:hAnsi="Arial"/>
                <w:sz w:val="14"/>
                <w:szCs w:val="14"/>
                <w:color w:val="auto"/>
              </w:rPr>
              <w:t>Income before income taxes</w:t>
            </w:r>
          </w:p>
        </w:tc>
        <w:tc>
          <w:tcPr>
            <w:tcW w:w="80" w:type="dxa"/>
            <w:vAlign w:val="bottom"/>
            <w:tcBorders>
              <w:top w:val="single" w:sz="8" w:color="auto"/>
            </w:tcBorders>
            <w:shd w:val="clear" w:color="auto" w:fill="E7E4E1"/>
          </w:tcPr>
          <w:p>
            <w:pPr>
              <w:spacing w:after="0"/>
              <w:rPr>
                <w:sz w:val="24"/>
                <w:szCs w:val="24"/>
                <w:color w:val="auto"/>
              </w:rPr>
            </w:pPr>
          </w:p>
        </w:tc>
        <w:tc>
          <w:tcPr>
            <w:tcW w:w="540" w:type="dxa"/>
            <w:vAlign w:val="bottom"/>
            <w:tcBorders>
              <w:top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1,470</w:t>
            </w:r>
          </w:p>
        </w:tc>
        <w:tc>
          <w:tcPr>
            <w:tcW w:w="16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48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1,635</w:t>
            </w:r>
          </w:p>
        </w:tc>
        <w:tc>
          <w:tcPr>
            <w:tcW w:w="1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800" w:type="dxa"/>
            <w:vAlign w:val="bottom"/>
            <w:shd w:val="clear" w:color="auto" w:fill="E7E4E1"/>
          </w:tcPr>
          <w:p>
            <w:pPr>
              <w:ind w:left="260"/>
              <w:spacing w:after="0"/>
              <w:rPr>
                <w:sz w:val="20"/>
                <w:szCs w:val="20"/>
                <w:color w:val="auto"/>
              </w:rPr>
            </w:pPr>
            <w:r>
              <w:rPr>
                <w:rFonts w:ascii="Arial" w:cs="Arial" w:eastAsia="Arial" w:hAnsi="Arial"/>
                <w:sz w:val="14"/>
                <w:szCs w:val="14"/>
                <w:color w:val="auto"/>
              </w:rPr>
              <w:t>Income tax expense</w:t>
            </w:r>
          </w:p>
        </w:tc>
        <w:tc>
          <w:tcPr>
            <w:tcW w:w="80" w:type="dxa"/>
            <w:vAlign w:val="bottom"/>
            <w:shd w:val="clear" w:color="auto" w:fill="E7E4E1"/>
          </w:tcPr>
          <w:p>
            <w:pPr>
              <w:spacing w:after="0"/>
              <w:rPr>
                <w:sz w:val="23"/>
                <w:szCs w:val="23"/>
                <w:color w:val="auto"/>
              </w:rPr>
            </w:pPr>
          </w:p>
        </w:tc>
        <w:tc>
          <w:tcPr>
            <w:tcW w:w="700" w:type="dxa"/>
            <w:vAlign w:val="bottom"/>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(591)</w:t>
            </w:r>
          </w:p>
        </w:tc>
        <w:tc>
          <w:tcPr>
            <w:tcW w:w="14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58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(596)</w:t>
            </w:r>
          </w:p>
        </w:tc>
        <w:tc>
          <w:tcPr>
            <w:tcW w:w="0" w:type="dxa"/>
            <w:vAlign w:val="bottom"/>
          </w:tcPr>
          <w:p>
            <w:pPr>
              <w:spacing w:after="0"/>
              <w:rPr>
                <w:sz w:val="1"/>
                <w:szCs w:val="1"/>
                <w:color w:val="auto"/>
              </w:rPr>
            </w:pPr>
          </w:p>
        </w:tc>
      </w:tr>
      <w:tr>
        <w:trPr>
          <w:trHeight w:val="304"/>
        </w:trPr>
        <w:tc>
          <w:tcPr>
            <w:tcW w:w="9800" w:type="dxa"/>
            <w:vAlign w:val="bottom"/>
            <w:tcBorders>
              <w:top w:val="single" w:sz="8" w:color="E7E4E1"/>
            </w:tcBorders>
            <w:shd w:val="clear" w:color="auto" w:fill="E7E4E1"/>
          </w:tcPr>
          <w:p>
            <w:pPr>
              <w:ind w:left="260"/>
              <w:spacing w:after="0"/>
              <w:rPr>
                <w:sz w:val="20"/>
                <w:szCs w:val="20"/>
                <w:color w:val="auto"/>
              </w:rPr>
            </w:pPr>
            <w:r>
              <w:rPr>
                <w:rFonts w:ascii="Arial" w:cs="Arial" w:eastAsia="Arial" w:hAnsi="Arial"/>
                <w:sz w:val="14"/>
                <w:szCs w:val="14"/>
                <w:b w:val="1"/>
                <w:bCs w:val="1"/>
                <w:color w:val="auto"/>
              </w:rPr>
              <w:t>Net income from consolidated operations</w:t>
            </w:r>
          </w:p>
        </w:tc>
        <w:tc>
          <w:tcPr>
            <w:tcW w:w="80" w:type="dxa"/>
            <w:vAlign w:val="bottom"/>
            <w:tcBorders>
              <w:top w:val="single" w:sz="8" w:color="auto"/>
            </w:tcBorders>
            <w:shd w:val="clear" w:color="auto" w:fill="E7E4E1"/>
          </w:tcPr>
          <w:p>
            <w:pPr>
              <w:spacing w:after="0"/>
              <w:rPr>
                <w:sz w:val="24"/>
                <w:szCs w:val="24"/>
                <w:color w:val="auto"/>
              </w:rPr>
            </w:pPr>
          </w:p>
        </w:tc>
        <w:tc>
          <w:tcPr>
            <w:tcW w:w="540" w:type="dxa"/>
            <w:vAlign w:val="bottom"/>
            <w:tcBorders>
              <w:top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879</w:t>
            </w:r>
          </w:p>
        </w:tc>
        <w:tc>
          <w:tcPr>
            <w:tcW w:w="16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48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1,039</w:t>
            </w:r>
          </w:p>
        </w:tc>
        <w:tc>
          <w:tcPr>
            <w:tcW w:w="1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800" w:type="dxa"/>
            <w:vAlign w:val="bottom"/>
            <w:shd w:val="clear" w:color="auto" w:fill="E7E4E1"/>
          </w:tcPr>
          <w:p>
            <w:pPr>
              <w:ind w:left="460"/>
              <w:spacing w:after="0"/>
              <w:rPr>
                <w:sz w:val="20"/>
                <w:szCs w:val="20"/>
                <w:color w:val="auto"/>
              </w:rPr>
            </w:pPr>
            <w:r>
              <w:rPr>
                <w:rFonts w:ascii="Arial" w:cs="Arial" w:eastAsia="Arial" w:hAnsi="Arial"/>
                <w:sz w:val="14"/>
                <w:szCs w:val="14"/>
                <w:color w:val="auto"/>
              </w:rPr>
              <w:t>Net (income) loss attributable to noncontrolling interests</w:t>
            </w:r>
          </w:p>
        </w:tc>
        <w:tc>
          <w:tcPr>
            <w:tcW w:w="80" w:type="dxa"/>
            <w:vAlign w:val="bottom"/>
            <w:shd w:val="clear" w:color="auto" w:fill="E7E4E1"/>
          </w:tcPr>
          <w:p>
            <w:pPr>
              <w:spacing w:after="0"/>
              <w:rPr>
                <w:sz w:val="23"/>
                <w:szCs w:val="23"/>
                <w:color w:val="auto"/>
              </w:rPr>
            </w:pPr>
          </w:p>
        </w:tc>
        <w:tc>
          <w:tcPr>
            <w:tcW w:w="700" w:type="dxa"/>
            <w:vAlign w:val="bottom"/>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(13)</w:t>
            </w:r>
          </w:p>
        </w:tc>
        <w:tc>
          <w:tcPr>
            <w:tcW w:w="14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58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96"/>
        </w:trPr>
        <w:tc>
          <w:tcPr>
            <w:tcW w:w="9800" w:type="dxa"/>
            <w:vAlign w:val="bottom"/>
            <w:tcBorders>
              <w:top w:val="single" w:sz="8" w:color="E7E4E1"/>
              <w:bottom w:val="single" w:sz="8" w:color="E7E4E1"/>
            </w:tcBorders>
            <w:shd w:val="clear" w:color="auto" w:fill="E7E4E1"/>
          </w:tcPr>
          <w:p>
            <w:pPr>
              <w:ind w:left="260"/>
              <w:spacing w:after="0" w:line="155" w:lineRule="exact"/>
              <w:rPr>
                <w:sz w:val="20"/>
                <w:szCs w:val="20"/>
                <w:color w:val="auto"/>
              </w:rPr>
            </w:pPr>
            <w:r>
              <w:rPr>
                <w:rFonts w:ascii="Arial" w:cs="Arial" w:eastAsia="Arial" w:hAnsi="Arial"/>
                <w:sz w:val="14"/>
                <w:szCs w:val="14"/>
                <w:b w:val="1"/>
                <w:bCs w:val="1"/>
                <w:color w:val="auto"/>
              </w:rPr>
              <w:t>Net income attributable to Comcast Corporation</w:t>
            </w:r>
          </w:p>
        </w:tc>
        <w:tc>
          <w:tcPr>
            <w:tcW w:w="8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866</w:t>
            </w:r>
          </w:p>
        </w:tc>
        <w:tc>
          <w:tcPr>
            <w:tcW w:w="160" w:type="dxa"/>
            <w:vAlign w:val="bottom"/>
            <w:tcBorders>
              <w:top w:val="single" w:sz="8" w:color="E7E4E1"/>
              <w:bottom w:val="single" w:sz="8" w:color="E7E4E1"/>
            </w:tcBorders>
            <w:shd w:val="clear" w:color="auto" w:fill="E7E4E1"/>
          </w:tcPr>
          <w:p>
            <w:pPr>
              <w:spacing w:after="0"/>
              <w:rPr>
                <w:sz w:val="17"/>
                <w:szCs w:val="17"/>
                <w:color w:val="auto"/>
              </w:rPr>
            </w:pPr>
          </w:p>
        </w:tc>
        <w:tc>
          <w:tcPr>
            <w:tcW w:w="140" w:type="dxa"/>
            <w:vAlign w:val="bottom"/>
            <w:tcBorders>
              <w:top w:val="single" w:sz="8" w:color="E7E4E1"/>
              <w:bottom w:val="single" w:sz="8" w:color="E7E4E1"/>
            </w:tcBorders>
            <w:shd w:val="clear" w:color="auto" w:fill="E7E4E1"/>
          </w:tcPr>
          <w:p>
            <w:pPr>
              <w:spacing w:after="0"/>
              <w:rPr>
                <w:sz w:val="17"/>
                <w:szCs w:val="17"/>
                <w:color w:val="auto"/>
              </w:rPr>
            </w:pPr>
          </w:p>
        </w:tc>
        <w:tc>
          <w:tcPr>
            <w:tcW w:w="12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943</w:t>
            </w:r>
          </w:p>
        </w:tc>
        <w:tc>
          <w:tcPr>
            <w:tcW w:w="100" w:type="dxa"/>
            <w:vAlign w:val="bottom"/>
            <w:tcBorders>
              <w:top w:val="single" w:sz="8" w:color="E7E4E1"/>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9800" w:type="dxa"/>
            <w:vAlign w:val="bottom"/>
            <w:shd w:val="clear" w:color="auto" w:fill="E7E4E1"/>
          </w:tcPr>
          <w:p>
            <w:pPr>
              <w:ind w:left="26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0.31</w:t>
            </w:r>
          </w:p>
        </w:tc>
        <w:tc>
          <w:tcPr>
            <w:tcW w:w="160" w:type="dxa"/>
            <w:vAlign w:val="bottom"/>
            <w:shd w:val="clear" w:color="auto" w:fill="E7E4E1"/>
          </w:tcPr>
          <w:p>
            <w:pPr>
              <w:spacing w:after="0"/>
              <w:rPr>
                <w:sz w:val="24"/>
                <w:szCs w:val="24"/>
                <w:color w:val="auto"/>
              </w:rPr>
            </w:pPr>
          </w:p>
        </w:tc>
        <w:tc>
          <w:tcPr>
            <w:tcW w:w="2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0.34</w:t>
            </w:r>
          </w:p>
        </w:tc>
        <w:tc>
          <w:tcPr>
            <w:tcW w:w="0" w:type="dxa"/>
            <w:vAlign w:val="bottom"/>
          </w:tcPr>
          <w:p>
            <w:pPr>
              <w:spacing w:after="0"/>
              <w:rPr>
                <w:sz w:val="1"/>
                <w:szCs w:val="1"/>
                <w:color w:val="auto"/>
              </w:rPr>
            </w:pPr>
          </w:p>
        </w:tc>
      </w:tr>
      <w:tr>
        <w:trPr>
          <w:trHeight w:val="20"/>
        </w:trPr>
        <w:tc>
          <w:tcPr>
            <w:tcW w:w="98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0" w:type="dxa"/>
            <w:vAlign w:val="bottom"/>
            <w:shd w:val="clear" w:color="auto" w:fill="E7E4E1"/>
          </w:tcPr>
          <w:p>
            <w:pPr>
              <w:ind w:left="26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0.0945</w:t>
            </w:r>
          </w:p>
        </w:tc>
        <w:tc>
          <w:tcPr>
            <w:tcW w:w="160" w:type="dxa"/>
            <w:vAlign w:val="bottom"/>
            <w:shd w:val="clear" w:color="auto" w:fill="E7E4E1"/>
          </w:tcPr>
          <w:p>
            <w:pPr>
              <w:spacing w:after="0"/>
              <w:rPr>
                <w:sz w:val="24"/>
                <w:szCs w:val="24"/>
                <w:color w:val="auto"/>
              </w:rPr>
            </w:pPr>
          </w:p>
        </w:tc>
        <w:tc>
          <w:tcPr>
            <w:tcW w:w="2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0.1125</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800" w:type="dxa"/>
            <w:vAlign w:val="bottom"/>
            <w:tcBorders>
              <w:top w:val="single" w:sz="8" w:color="E7E4E1"/>
              <w:bottom w:val="single" w:sz="8" w:color="E7E4E1"/>
            </w:tcBorders>
            <w:shd w:val="clear" w:color="auto" w:fill="E7E4E1"/>
          </w:tcPr>
          <w:p>
            <w:pPr>
              <w:ind w:left="260"/>
              <w:spacing w:after="0"/>
              <w:rPr>
                <w:sz w:val="20"/>
                <w:szCs w:val="20"/>
                <w:color w:val="auto"/>
              </w:rPr>
            </w:pPr>
            <w:r>
              <w:rPr>
                <w:rFonts w:ascii="Arial" w:cs="Arial" w:eastAsia="Arial" w:hAnsi="Arial"/>
                <w:sz w:val="14"/>
                <w:szCs w:val="14"/>
                <w:color w:val="auto"/>
              </w:rPr>
              <w:t>Diluted weighted-average number of common shares</w:t>
            </w:r>
          </w:p>
        </w:tc>
        <w:tc>
          <w:tcPr>
            <w:tcW w:w="80" w:type="dxa"/>
            <w:vAlign w:val="bottom"/>
            <w:tcBorders>
              <w:top w:val="single" w:sz="8" w:color="auto"/>
              <w:bottom w:val="single" w:sz="8" w:color="auto"/>
            </w:tcBorders>
            <w:shd w:val="clear" w:color="auto" w:fill="E7E4E1"/>
          </w:tcPr>
          <w:p>
            <w:pPr>
              <w:spacing w:after="0"/>
              <w:rPr>
                <w:sz w:val="24"/>
                <w:szCs w:val="24"/>
                <w:color w:val="auto"/>
              </w:rPr>
            </w:pPr>
          </w:p>
        </w:tc>
        <w:tc>
          <w:tcPr>
            <w:tcW w:w="540" w:type="dxa"/>
            <w:vAlign w:val="bottom"/>
            <w:tcBorders>
              <w:top w:val="single" w:sz="8" w:color="auto"/>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2,837</w:t>
            </w: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48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2,805</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4"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17780</wp:posOffset>
            </wp:positionV>
            <wp:extent cx="866140"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(in millions)</w:t>
            </w:r>
          </w:p>
        </w:tc>
        <w:tc>
          <w:tcPr>
            <w:tcW w:w="1000" w:type="dxa"/>
            <w:vAlign w:val="bottom"/>
            <w:gridSpan w:val="3"/>
            <w:shd w:val="clear" w:color="auto" w:fill="E7E4E1"/>
          </w:tcPr>
          <w:p>
            <w:pPr>
              <w:jc w:val="right"/>
              <w:ind w:right="120"/>
              <w:spacing w:after="0"/>
              <w:rPr>
                <w:sz w:val="20"/>
                <w:szCs w:val="20"/>
                <w:color w:val="auto"/>
              </w:rPr>
            </w:pPr>
            <w:r>
              <w:rPr>
                <w:rFonts w:ascii="Arial" w:cs="Arial" w:eastAsia="Arial" w:hAnsi="Arial"/>
                <w:sz w:val="14"/>
                <w:szCs w:val="14"/>
                <w:color w:val="auto"/>
                <w:w w:val="97"/>
              </w:rPr>
              <w:t>December 31,</w:t>
            </w:r>
          </w:p>
        </w:tc>
        <w:tc>
          <w:tcPr>
            <w:tcW w:w="100" w:type="dxa"/>
            <w:vAlign w:val="bottom"/>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c>
          <w:tcPr>
            <w:tcW w:w="880" w:type="dxa"/>
            <w:vAlign w:val="bottom"/>
            <w:gridSpan w:val="2"/>
            <w:shd w:val="clear" w:color="auto" w:fill="E7E4E1"/>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9340" w:type="dxa"/>
            <w:vAlign w:val="bottom"/>
            <w:tcBorders>
              <w:bottom w:val="single" w:sz="8" w:color="E7E4E1"/>
            </w:tcBorders>
            <w:vMerge w:val="restart"/>
            <w:shd w:val="clear" w:color="auto" w:fill="E7E4E1"/>
          </w:tcPr>
          <w:p>
            <w:pPr>
              <w:ind w:left="1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340" w:type="dxa"/>
            <w:vAlign w:val="bottom"/>
            <w:vMerge w:val="continue"/>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72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80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20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1,822</w:t>
            </w:r>
          </w:p>
        </w:tc>
        <w:tc>
          <w:tcPr>
            <w:tcW w:w="8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9340" w:type="dxa"/>
            <w:vAlign w:val="bottom"/>
            <w:shd w:val="clear" w:color="auto" w:fill="E7E4E1"/>
          </w:tcPr>
          <w:p>
            <w:pPr>
              <w:ind w:left="340"/>
              <w:spacing w:after="0" w:line="133"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E7E4E1"/>
          </w:tcPr>
          <w:p>
            <w:pPr>
              <w:jc w:val="right"/>
              <w:ind w:right="32"/>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5,984</w:t>
            </w:r>
          </w:p>
        </w:tc>
        <w:tc>
          <w:tcPr>
            <w:tcW w:w="100" w:type="dxa"/>
            <w:vAlign w:val="bottom"/>
            <w:shd w:val="clear" w:color="auto" w:fill="E7E4E1"/>
          </w:tcPr>
          <w:p>
            <w:pPr>
              <w:spacing w:after="0"/>
              <w:rPr>
                <w:sz w:val="11"/>
                <w:szCs w:val="11"/>
                <w:color w:val="auto"/>
              </w:rPr>
            </w:pPr>
          </w:p>
        </w:tc>
        <w:tc>
          <w:tcPr>
            <w:tcW w:w="200" w:type="dxa"/>
            <w:vAlign w:val="bottom"/>
            <w:gridSpan w:val="2"/>
            <w:vMerge w:val="continue"/>
            <w:shd w:val="clear" w:color="auto" w:fill="E7E4E1"/>
          </w:tcPr>
          <w:p>
            <w:pPr>
              <w:spacing w:after="0"/>
              <w:rPr>
                <w:sz w:val="11"/>
                <w:szCs w:val="11"/>
                <w:color w:val="auto"/>
              </w:rPr>
            </w:pPr>
          </w:p>
        </w:tc>
        <w:tc>
          <w:tcPr>
            <w:tcW w:w="800" w:type="dxa"/>
            <w:vAlign w:val="bottom"/>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E7E4E1"/>
          </w:tcPr>
          <w:p>
            <w:pPr>
              <w:ind w:left="34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9"/>
        </w:trPr>
        <w:tc>
          <w:tcPr>
            <w:tcW w:w="9340" w:type="dxa"/>
            <w:vAlign w:val="bottom"/>
            <w:shd w:val="clear" w:color="auto" w:fill="E7E4E1"/>
          </w:tcPr>
          <w:p>
            <w:pPr>
              <w:ind w:left="340"/>
              <w:spacing w:after="0" w:line="149" w:lineRule="exact"/>
              <w:rPr>
                <w:sz w:val="20"/>
                <w:szCs w:val="20"/>
                <w:color w:val="auto"/>
              </w:rPr>
            </w:pPr>
            <w:r>
              <w:rPr>
                <w:rFonts w:ascii="Arial" w:cs="Arial" w:eastAsia="Arial" w:hAnsi="Arial"/>
                <w:sz w:val="14"/>
                <w:szCs w:val="14"/>
                <w:color w:val="auto"/>
              </w:rPr>
              <w:t>Receivables, net</w:t>
            </w: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1,855</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3,708</w:t>
            </w:r>
          </w:p>
        </w:tc>
        <w:tc>
          <w:tcPr>
            <w:tcW w:w="0" w:type="dxa"/>
            <w:vAlign w:val="bottom"/>
          </w:tcPr>
          <w:p>
            <w:pPr>
              <w:spacing w:after="0"/>
              <w:rPr>
                <w:sz w:val="1"/>
                <w:szCs w:val="1"/>
                <w:color w:val="auto"/>
              </w:rPr>
            </w:pPr>
          </w:p>
        </w:tc>
      </w:tr>
      <w:tr>
        <w:trPr>
          <w:trHeight w:val="149"/>
        </w:trPr>
        <w:tc>
          <w:tcPr>
            <w:tcW w:w="9340" w:type="dxa"/>
            <w:vAlign w:val="bottom"/>
            <w:shd w:val="clear" w:color="auto" w:fill="E7E4E1"/>
          </w:tcPr>
          <w:p>
            <w:pPr>
              <w:ind w:left="340"/>
              <w:spacing w:after="0" w:line="149" w:lineRule="exact"/>
              <w:rPr>
                <w:sz w:val="20"/>
                <w:szCs w:val="20"/>
                <w:color w:val="auto"/>
              </w:rPr>
            </w:pPr>
            <w:r>
              <w:rPr>
                <w:rFonts w:ascii="Arial" w:cs="Arial" w:eastAsia="Arial" w:hAnsi="Arial"/>
                <w:sz w:val="14"/>
                <w:szCs w:val="14"/>
                <w:color w:val="auto"/>
              </w:rPr>
              <w:t>Programming rights</w:t>
            </w:r>
          </w:p>
        </w:tc>
        <w:tc>
          <w:tcPr>
            <w:tcW w:w="18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776</w:t>
            </w:r>
          </w:p>
        </w:tc>
        <w:tc>
          <w:tcPr>
            <w:tcW w:w="0" w:type="dxa"/>
            <w:vAlign w:val="bottom"/>
          </w:tcPr>
          <w:p>
            <w:pPr>
              <w:spacing w:after="0"/>
              <w:rPr>
                <w:sz w:val="1"/>
                <w:szCs w:val="1"/>
                <w:color w:val="auto"/>
              </w:rPr>
            </w:pPr>
          </w:p>
        </w:tc>
      </w:tr>
      <w:tr>
        <w:trPr>
          <w:trHeight w:val="165"/>
        </w:trPr>
        <w:tc>
          <w:tcPr>
            <w:tcW w:w="9340" w:type="dxa"/>
            <w:vAlign w:val="bottom"/>
            <w:shd w:val="clear" w:color="auto" w:fill="E7E4E1"/>
          </w:tcPr>
          <w:p>
            <w:pPr>
              <w:ind w:left="34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E7E4E1"/>
          </w:tcPr>
          <w:p>
            <w:pPr>
              <w:spacing w:after="0"/>
              <w:rPr>
                <w:sz w:val="14"/>
                <w:szCs w:val="14"/>
                <w:color w:val="auto"/>
              </w:rPr>
            </w:pPr>
          </w:p>
        </w:tc>
        <w:tc>
          <w:tcPr>
            <w:tcW w:w="82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color w:val="auto"/>
              </w:rPr>
              <w:t>844</w:t>
            </w: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1,167</w:t>
            </w:r>
          </w:p>
        </w:tc>
        <w:tc>
          <w:tcPr>
            <w:tcW w:w="0" w:type="dxa"/>
            <w:vAlign w:val="bottom"/>
          </w:tcPr>
          <w:p>
            <w:pPr>
              <w:spacing w:after="0"/>
              <w:rPr>
                <w:sz w:val="1"/>
                <w:szCs w:val="1"/>
                <w:color w:val="auto"/>
              </w:rPr>
            </w:pPr>
          </w:p>
        </w:tc>
      </w:tr>
      <w:tr>
        <w:trPr>
          <w:trHeight w:val="156"/>
        </w:trPr>
        <w:tc>
          <w:tcPr>
            <w:tcW w:w="9340" w:type="dxa"/>
            <w:vAlign w:val="bottom"/>
            <w:tcBorders>
              <w:top w:val="single" w:sz="8" w:color="E7E4E1"/>
              <w:bottom w:val="single" w:sz="8" w:color="E7E4E1"/>
            </w:tcBorders>
            <w:shd w:val="clear" w:color="auto" w:fill="E7E4E1"/>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bottom w:val="single" w:sz="8" w:color="auto"/>
            </w:tcBorders>
            <w:shd w:val="clear" w:color="auto" w:fill="E7E4E1"/>
          </w:tcPr>
          <w:p>
            <w:pPr>
              <w:spacing w:after="0"/>
              <w:rPr>
                <w:sz w:val="13"/>
                <w:szCs w:val="13"/>
                <w:color w:val="auto"/>
              </w:rPr>
            </w:pPr>
          </w:p>
        </w:tc>
        <w:tc>
          <w:tcPr>
            <w:tcW w:w="72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8,886</w:t>
            </w: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100" w:type="dxa"/>
            <w:vAlign w:val="bottom"/>
            <w:tcBorders>
              <w:top w:val="single" w:sz="8" w:color="auto"/>
              <w:bottom w:val="single" w:sz="8" w:color="auto"/>
            </w:tcBorders>
            <w:shd w:val="clear" w:color="auto" w:fill="E7E4E1"/>
          </w:tcPr>
          <w:p>
            <w:pPr>
              <w:spacing w:after="0"/>
              <w:rPr>
                <w:sz w:val="13"/>
                <w:szCs w:val="13"/>
                <w:color w:val="auto"/>
              </w:rPr>
            </w:pPr>
          </w:p>
        </w:tc>
        <w:tc>
          <w:tcPr>
            <w:tcW w:w="80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7,547</w:t>
            </w:r>
          </w:p>
        </w:tc>
        <w:tc>
          <w:tcPr>
            <w:tcW w:w="80" w:type="dxa"/>
            <w:vAlign w:val="bottom"/>
            <w:tcBorders>
              <w:top w:val="single" w:sz="8" w:color="E7E4E1"/>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Film and television costs</w:t>
            </w:r>
          </w:p>
        </w:tc>
        <w:tc>
          <w:tcPr>
            <w:tcW w:w="180" w:type="dxa"/>
            <w:vAlign w:val="bottom"/>
            <w:shd w:val="clear" w:color="auto" w:fill="E7E4E1"/>
          </w:tcPr>
          <w:p>
            <w:pPr>
              <w:spacing w:after="0"/>
              <w:rPr>
                <w:sz w:val="24"/>
                <w:szCs w:val="24"/>
                <w:color w:val="auto"/>
              </w:rPr>
            </w:pPr>
          </w:p>
        </w:tc>
        <w:tc>
          <w:tcPr>
            <w:tcW w:w="82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4,945</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6,670</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10,711</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24,911</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Franchise rights</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59,442</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59,442</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14,958</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27,001</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3,431</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17,725</w:t>
            </w:r>
          </w:p>
        </w:tc>
        <w:tc>
          <w:tcPr>
            <w:tcW w:w="0" w:type="dxa"/>
            <w:vAlign w:val="bottom"/>
          </w:tcPr>
          <w:p>
            <w:pPr>
              <w:spacing w:after="0"/>
              <w:rPr>
                <w:sz w:val="1"/>
                <w:szCs w:val="1"/>
                <w:color w:val="auto"/>
              </w:rPr>
            </w:pPr>
          </w:p>
        </w:tc>
      </w:tr>
      <w:tr>
        <w:trPr>
          <w:trHeight w:val="271"/>
        </w:trPr>
        <w:tc>
          <w:tcPr>
            <w:tcW w:w="9340" w:type="dxa"/>
            <w:vAlign w:val="bottom"/>
            <w:tcBorders>
              <w:bottom w:val="single" w:sz="8" w:color="E7E4E1"/>
            </w:tcBorders>
            <w:shd w:val="clear" w:color="auto" w:fill="E7E4E1"/>
          </w:tcPr>
          <w:p>
            <w:pPr>
              <w:ind w:left="12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E7E4E1"/>
          </w:tcPr>
          <w:p>
            <w:pPr>
              <w:spacing w:after="0"/>
              <w:rPr>
                <w:sz w:val="23"/>
                <w:szCs w:val="23"/>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Borders>
              <w:bottom w:val="single" w:sz="8" w:color="E7E4E1"/>
            </w:tcBorders>
            <w:shd w:val="clear" w:color="auto" w:fill="E7E4E1"/>
          </w:tcPr>
          <w:p>
            <w:pPr>
              <w:spacing w:after="0"/>
              <w:rPr>
                <w:sz w:val="23"/>
                <w:szCs w:val="23"/>
                <w:color w:val="auto"/>
              </w:rPr>
            </w:pPr>
          </w:p>
        </w:tc>
        <w:tc>
          <w:tcPr>
            <w:tcW w:w="100" w:type="dxa"/>
            <w:vAlign w:val="bottom"/>
            <w:tcBorders>
              <w:bottom w:val="single" w:sz="8" w:color="E7E4E1"/>
            </w:tcBorders>
            <w:shd w:val="clear" w:color="auto" w:fill="E7E4E1"/>
          </w:tcPr>
          <w:p>
            <w:pPr>
              <w:spacing w:after="0"/>
              <w:rPr>
                <w:sz w:val="23"/>
                <w:szCs w:val="23"/>
                <w:color w:val="auto"/>
              </w:rPr>
            </w:pPr>
          </w:p>
        </w:tc>
        <w:tc>
          <w:tcPr>
            <w:tcW w:w="100" w:type="dxa"/>
            <w:vAlign w:val="bottom"/>
            <w:tcBorders>
              <w:bottom w:val="single" w:sz="8" w:color="auto"/>
            </w:tcBorders>
            <w:shd w:val="clear" w:color="auto" w:fill="E7E4E1"/>
          </w:tcPr>
          <w:p>
            <w:pPr>
              <w:spacing w:after="0"/>
              <w:rPr>
                <w:sz w:val="23"/>
                <w:szCs w:val="23"/>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1,977</w:t>
            </w:r>
          </w:p>
        </w:tc>
        <w:tc>
          <w:tcPr>
            <w:tcW w:w="8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340" w:type="dxa"/>
            <w:vAlign w:val="bottom"/>
            <w:shd w:val="clear" w:color="auto" w:fill="E7E4E1"/>
          </w:tcPr>
          <w:p>
            <w:pPr>
              <w:spacing w:after="0"/>
              <w:rPr>
                <w:sz w:val="24"/>
                <w:szCs w:val="24"/>
                <w:color w:val="auto"/>
              </w:rPr>
            </w:pPr>
          </w:p>
        </w:tc>
        <w:tc>
          <w:tcPr>
            <w:tcW w:w="180" w:type="dxa"/>
            <w:vAlign w:val="bottom"/>
            <w:shd w:val="clear" w:color="auto" w:fill="E7E4E1"/>
          </w:tcPr>
          <w:p>
            <w:pPr>
              <w:jc w:val="right"/>
              <w:ind w:right="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154,259</w:t>
            </w:r>
          </w:p>
        </w:tc>
        <w:tc>
          <w:tcPr>
            <w:tcW w:w="0" w:type="dxa"/>
            <w:vAlign w:val="bottom"/>
          </w:tcPr>
          <w:p>
            <w:pPr>
              <w:spacing w:after="0"/>
              <w:rPr>
                <w:sz w:val="1"/>
                <w:szCs w:val="1"/>
                <w:color w:val="auto"/>
              </w:rPr>
            </w:pPr>
          </w:p>
        </w:tc>
      </w:tr>
      <w:tr>
        <w:trPr>
          <w:trHeight w:val="291"/>
        </w:trPr>
        <w:tc>
          <w:tcPr>
            <w:tcW w:w="9340" w:type="dxa"/>
            <w:vAlign w:val="bottom"/>
            <w:tcBorders>
              <w:top w:val="single" w:sz="8" w:color="E7E4E1"/>
            </w:tcBorders>
            <w:shd w:val="clear" w:color="auto" w:fill="E7E4E1"/>
          </w:tcPr>
          <w:p>
            <w:pPr>
              <w:ind w:left="1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top w:val="single" w:sz="8" w:color="auto"/>
            </w:tcBorders>
            <w:shd w:val="clear" w:color="auto" w:fill="E7E4E1"/>
          </w:tcPr>
          <w:p>
            <w:pPr>
              <w:spacing w:after="0"/>
              <w:rPr>
                <w:sz w:val="24"/>
                <w:szCs w:val="24"/>
                <w:color w:val="auto"/>
              </w:rPr>
            </w:pPr>
          </w:p>
        </w:tc>
        <w:tc>
          <w:tcPr>
            <w:tcW w:w="720" w:type="dxa"/>
            <w:vAlign w:val="bottom"/>
            <w:tcBorders>
              <w:top w:val="single" w:sz="8" w:color="auto"/>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800" w:type="dxa"/>
            <w:vAlign w:val="bottom"/>
            <w:tcBorders>
              <w:top w:val="single" w:sz="8" w:color="auto"/>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20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4,858</w:t>
            </w:r>
          </w:p>
        </w:tc>
        <w:tc>
          <w:tcPr>
            <w:tcW w:w="0" w:type="dxa"/>
            <w:vAlign w:val="bottom"/>
          </w:tcPr>
          <w:p>
            <w:pPr>
              <w:spacing w:after="0"/>
              <w:rPr>
                <w:sz w:val="1"/>
                <w:szCs w:val="1"/>
                <w:color w:val="auto"/>
              </w:rPr>
            </w:pPr>
          </w:p>
        </w:tc>
      </w:tr>
      <w:tr>
        <w:trPr>
          <w:trHeight w:val="133"/>
        </w:trPr>
        <w:tc>
          <w:tcPr>
            <w:tcW w:w="9340" w:type="dxa"/>
            <w:vAlign w:val="bottom"/>
            <w:shd w:val="clear" w:color="auto" w:fill="E7E4E1"/>
          </w:tcPr>
          <w:p>
            <w:pPr>
              <w:ind w:left="34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180" w:type="dxa"/>
            <w:vAlign w:val="bottom"/>
            <w:shd w:val="clear" w:color="auto" w:fill="E7E4E1"/>
          </w:tcPr>
          <w:p>
            <w:pPr>
              <w:jc w:val="right"/>
              <w:ind w:right="32"/>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3,291</w:t>
            </w:r>
          </w:p>
        </w:tc>
        <w:tc>
          <w:tcPr>
            <w:tcW w:w="100" w:type="dxa"/>
            <w:vAlign w:val="bottom"/>
            <w:shd w:val="clear" w:color="auto" w:fill="E7E4E1"/>
          </w:tcPr>
          <w:p>
            <w:pPr>
              <w:spacing w:after="0"/>
              <w:rPr>
                <w:sz w:val="11"/>
                <w:szCs w:val="11"/>
                <w:color w:val="auto"/>
              </w:rPr>
            </w:pPr>
          </w:p>
        </w:tc>
        <w:tc>
          <w:tcPr>
            <w:tcW w:w="200" w:type="dxa"/>
            <w:vAlign w:val="bottom"/>
            <w:gridSpan w:val="2"/>
            <w:vMerge w:val="continue"/>
            <w:shd w:val="clear" w:color="auto" w:fill="E7E4E1"/>
          </w:tcPr>
          <w:p>
            <w:pPr>
              <w:spacing w:after="0"/>
              <w:rPr>
                <w:sz w:val="11"/>
                <w:szCs w:val="11"/>
                <w:color w:val="auto"/>
              </w:rPr>
            </w:pPr>
          </w:p>
        </w:tc>
        <w:tc>
          <w:tcPr>
            <w:tcW w:w="88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E7E4E1"/>
          </w:tcPr>
          <w:p>
            <w:pPr>
              <w:ind w:left="340"/>
              <w:spacing w:after="0" w:line="149" w:lineRule="exact"/>
              <w:rPr>
                <w:sz w:val="20"/>
                <w:szCs w:val="20"/>
                <w:color w:val="auto"/>
              </w:rPr>
            </w:pPr>
            <w:r>
              <w:rPr>
                <w:rFonts w:ascii="Arial" w:cs="Arial" w:eastAsia="Arial" w:hAnsi="Arial"/>
                <w:sz w:val="14"/>
                <w:szCs w:val="14"/>
                <w:color w:val="auto"/>
              </w:rPr>
              <w:t>Accrued participations and residuals</w:t>
            </w: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1,152</w:t>
            </w:r>
          </w:p>
        </w:tc>
        <w:tc>
          <w:tcPr>
            <w:tcW w:w="0" w:type="dxa"/>
            <w:vAlign w:val="bottom"/>
          </w:tcPr>
          <w:p>
            <w:pPr>
              <w:spacing w:after="0"/>
              <w:rPr>
                <w:sz w:val="1"/>
                <w:szCs w:val="1"/>
                <w:color w:val="auto"/>
              </w:rPr>
            </w:pPr>
          </w:p>
        </w:tc>
      </w:tr>
      <w:tr>
        <w:trPr>
          <w:trHeight w:val="149"/>
        </w:trPr>
        <w:tc>
          <w:tcPr>
            <w:tcW w:w="9340" w:type="dxa"/>
            <w:vAlign w:val="bottom"/>
            <w:shd w:val="clear" w:color="auto" w:fill="E7E4E1"/>
          </w:tcPr>
          <w:p>
            <w:pPr>
              <w:ind w:left="3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3,143</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5,441</w:t>
            </w:r>
          </w:p>
        </w:tc>
        <w:tc>
          <w:tcPr>
            <w:tcW w:w="0" w:type="dxa"/>
            <w:vAlign w:val="bottom"/>
          </w:tcPr>
          <w:p>
            <w:pPr>
              <w:spacing w:after="0"/>
              <w:rPr>
                <w:sz w:val="1"/>
                <w:szCs w:val="1"/>
                <w:color w:val="auto"/>
              </w:rPr>
            </w:pPr>
          </w:p>
        </w:tc>
      </w:tr>
      <w:tr>
        <w:trPr>
          <w:trHeight w:val="165"/>
        </w:trPr>
        <w:tc>
          <w:tcPr>
            <w:tcW w:w="9340" w:type="dxa"/>
            <w:vAlign w:val="bottom"/>
            <w:shd w:val="clear" w:color="auto" w:fill="E7E4E1"/>
          </w:tcPr>
          <w:p>
            <w:pPr>
              <w:ind w:left="34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2,296</w:t>
            </w:r>
          </w:p>
        </w:tc>
        <w:tc>
          <w:tcPr>
            <w:tcW w:w="0" w:type="dxa"/>
            <w:vAlign w:val="bottom"/>
          </w:tcPr>
          <w:p>
            <w:pPr>
              <w:spacing w:after="0"/>
              <w:rPr>
                <w:sz w:val="1"/>
                <w:szCs w:val="1"/>
                <w:color w:val="auto"/>
              </w:rPr>
            </w:pPr>
          </w:p>
        </w:tc>
      </w:tr>
      <w:tr>
        <w:trPr>
          <w:trHeight w:val="156"/>
        </w:trPr>
        <w:tc>
          <w:tcPr>
            <w:tcW w:w="9340" w:type="dxa"/>
            <w:vAlign w:val="bottom"/>
            <w:tcBorders>
              <w:top w:val="single" w:sz="8" w:color="E7E4E1"/>
              <w:bottom w:val="single" w:sz="8" w:color="E7E4E1"/>
            </w:tcBorders>
            <w:shd w:val="clear" w:color="auto" w:fill="E7E4E1"/>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bottom w:val="single" w:sz="8" w:color="auto"/>
            </w:tcBorders>
            <w:shd w:val="clear" w:color="auto" w:fill="E7E4E1"/>
          </w:tcPr>
          <w:p>
            <w:pPr>
              <w:spacing w:after="0"/>
              <w:rPr>
                <w:sz w:val="13"/>
                <w:szCs w:val="13"/>
                <w:color w:val="auto"/>
              </w:rPr>
            </w:pPr>
          </w:p>
        </w:tc>
        <w:tc>
          <w:tcPr>
            <w:tcW w:w="72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8,234</w:t>
            </w: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100" w:type="dxa"/>
            <w:vAlign w:val="bottom"/>
            <w:tcBorders>
              <w:top w:val="single" w:sz="8" w:color="auto"/>
              <w:bottom w:val="single" w:sz="8" w:color="auto"/>
            </w:tcBorders>
            <w:shd w:val="clear" w:color="auto" w:fill="E7E4E1"/>
          </w:tcPr>
          <w:p>
            <w:pPr>
              <w:spacing w:after="0"/>
              <w:rPr>
                <w:sz w:val="13"/>
                <w:szCs w:val="13"/>
                <w:color w:val="auto"/>
              </w:rPr>
            </w:pPr>
          </w:p>
        </w:tc>
        <w:tc>
          <w:tcPr>
            <w:tcW w:w="80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13,747</w:t>
            </w:r>
          </w:p>
        </w:tc>
        <w:tc>
          <w:tcPr>
            <w:tcW w:w="80" w:type="dxa"/>
            <w:vAlign w:val="bottom"/>
            <w:tcBorders>
              <w:top w:val="single" w:sz="8" w:color="E7E4E1"/>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29,615</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38,130</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28,246</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28,919</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7,862</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11,617</w:t>
            </w: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shd w:val="clear" w:color="auto" w:fill="E7E4E1"/>
          </w:tcPr>
          <w:p>
            <w:pPr>
              <w:spacing w:after="0"/>
              <w:rPr>
                <w:sz w:val="24"/>
                <w:szCs w:val="24"/>
                <w:color w:val="auto"/>
              </w:rPr>
            </w:pPr>
          </w:p>
        </w:tc>
        <w:tc>
          <w:tcPr>
            <w:tcW w:w="82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15,239</w:t>
            </w:r>
          </w:p>
        </w:tc>
        <w:tc>
          <w:tcPr>
            <w:tcW w:w="0" w:type="dxa"/>
            <w:vAlign w:val="bottom"/>
          </w:tcPr>
          <w:p>
            <w:pPr>
              <w:spacing w:after="0"/>
              <w:rPr>
                <w:sz w:val="1"/>
                <w:szCs w:val="1"/>
                <w:color w:val="auto"/>
              </w:rPr>
            </w:pPr>
          </w:p>
        </w:tc>
      </w:tr>
      <w:tr>
        <w:trPr>
          <w:trHeight w:val="270"/>
        </w:trPr>
        <w:tc>
          <w:tcPr>
            <w:tcW w:w="9340" w:type="dxa"/>
            <w:vAlign w:val="bottom"/>
            <w:shd w:val="clear" w:color="auto" w:fill="E7E4E1"/>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88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46,328</w:t>
            </w:r>
          </w:p>
        </w:tc>
        <w:tc>
          <w:tcPr>
            <w:tcW w:w="0" w:type="dxa"/>
            <w:vAlign w:val="bottom"/>
          </w:tcPr>
          <w:p>
            <w:pPr>
              <w:spacing w:after="0"/>
              <w:rPr>
                <w:sz w:val="1"/>
                <w:szCs w:val="1"/>
                <w:color w:val="auto"/>
              </w:rPr>
            </w:pPr>
          </w:p>
        </w:tc>
      </w:tr>
      <w:tr>
        <w:trPr>
          <w:trHeight w:val="133"/>
        </w:trPr>
        <w:tc>
          <w:tcPr>
            <w:tcW w:w="9340" w:type="dxa"/>
            <w:vAlign w:val="bottom"/>
            <w:shd w:val="clear" w:color="auto" w:fill="E7E4E1"/>
          </w:tcPr>
          <w:p>
            <w:pPr>
              <w:ind w:left="340"/>
              <w:spacing w:after="0" w:line="133" w:lineRule="exact"/>
              <w:rPr>
                <w:sz w:val="20"/>
                <w:szCs w:val="20"/>
                <w:color w:val="auto"/>
              </w:rPr>
            </w:pPr>
            <w:r>
              <w:rPr>
                <w:rFonts w:ascii="Arial" w:cs="Arial" w:eastAsia="Arial" w:hAnsi="Arial"/>
                <w:sz w:val="14"/>
                <w:szCs w:val="14"/>
                <w:color w:val="auto"/>
              </w:rPr>
              <w:t>Comcast Corporation shareholders’ equity</w:t>
            </w:r>
          </w:p>
        </w:tc>
        <w:tc>
          <w:tcPr>
            <w:tcW w:w="180" w:type="dxa"/>
            <w:vAlign w:val="bottom"/>
            <w:shd w:val="clear" w:color="auto" w:fill="E7E4E1"/>
          </w:tcPr>
          <w:p>
            <w:pPr>
              <w:spacing w:after="0"/>
              <w:rPr>
                <w:sz w:val="11"/>
                <w:szCs w:val="11"/>
                <w:color w:val="auto"/>
              </w:rPr>
            </w:pP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44,354</w:t>
            </w:r>
          </w:p>
        </w:tc>
        <w:tc>
          <w:tcPr>
            <w:tcW w:w="10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88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340" w:type="dxa"/>
            <w:vAlign w:val="bottom"/>
            <w:shd w:val="clear" w:color="auto" w:fill="E7E4E1"/>
          </w:tcPr>
          <w:p>
            <w:pPr>
              <w:ind w:left="340"/>
              <w:spacing w:after="0"/>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E7E4E1"/>
          </w:tcPr>
          <w:p>
            <w:pPr>
              <w:spacing w:after="0"/>
              <w:rPr>
                <w:sz w:val="14"/>
                <w:szCs w:val="14"/>
                <w:color w:val="auto"/>
              </w:rPr>
            </w:pPr>
          </w:p>
        </w:tc>
        <w:tc>
          <w:tcPr>
            <w:tcW w:w="82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56"/>
        </w:trPr>
        <w:tc>
          <w:tcPr>
            <w:tcW w:w="9340" w:type="dxa"/>
            <w:vAlign w:val="bottom"/>
            <w:tcBorders>
              <w:top w:val="single" w:sz="8" w:color="E7E4E1"/>
              <w:bottom w:val="single" w:sz="8" w:color="E7E4E1"/>
            </w:tcBorders>
            <w:shd w:val="clear" w:color="auto" w:fill="E7E4E1"/>
          </w:tcPr>
          <w:p>
            <w:pPr>
              <w:ind w:left="560"/>
              <w:spacing w:after="0" w:line="155" w:lineRule="exact"/>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shd w:val="clear" w:color="auto" w:fill="E7E4E1"/>
          </w:tcPr>
          <w:p>
            <w:pPr>
              <w:spacing w:after="0"/>
              <w:rPr>
                <w:sz w:val="13"/>
                <w:szCs w:val="13"/>
                <w:color w:val="auto"/>
              </w:rPr>
            </w:pPr>
          </w:p>
        </w:tc>
        <w:tc>
          <w:tcPr>
            <w:tcW w:w="72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44,434</w:t>
            </w: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100" w:type="dxa"/>
            <w:vAlign w:val="bottom"/>
            <w:tcBorders>
              <w:top w:val="single" w:sz="8" w:color="auto"/>
              <w:bottom w:val="single" w:sz="8" w:color="auto"/>
            </w:tcBorders>
            <w:shd w:val="clear" w:color="auto" w:fill="E7E4E1"/>
          </w:tcPr>
          <w:p>
            <w:pPr>
              <w:spacing w:after="0"/>
              <w:rPr>
                <w:sz w:val="13"/>
                <w:szCs w:val="13"/>
                <w:color w:val="auto"/>
              </w:rPr>
            </w:pPr>
          </w:p>
        </w:tc>
        <w:tc>
          <w:tcPr>
            <w:tcW w:w="80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46,607</w:t>
            </w:r>
          </w:p>
        </w:tc>
        <w:tc>
          <w:tcPr>
            <w:tcW w:w="80" w:type="dxa"/>
            <w:vAlign w:val="bottom"/>
            <w:tcBorders>
              <w:top w:val="single" w:sz="8" w:color="E7E4E1"/>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9340" w:type="dxa"/>
            <w:vAlign w:val="bottom"/>
            <w:shd w:val="clear" w:color="auto" w:fill="E7E4E1"/>
          </w:tcPr>
          <w:p>
            <w:pPr>
              <w:spacing w:after="0"/>
              <w:rPr>
                <w:sz w:val="24"/>
                <w:szCs w:val="24"/>
                <w:color w:val="auto"/>
              </w:rPr>
            </w:pPr>
          </w:p>
        </w:tc>
        <w:tc>
          <w:tcPr>
            <w:tcW w:w="180" w:type="dxa"/>
            <w:vAlign w:val="bottom"/>
            <w:shd w:val="clear" w:color="auto" w:fill="E7E4E1"/>
          </w:tcPr>
          <w:p>
            <w:pPr>
              <w:jc w:val="right"/>
              <w:ind w:right="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154,259</w:t>
            </w:r>
          </w:p>
        </w:tc>
        <w:tc>
          <w:tcPr>
            <w:tcW w:w="0" w:type="dxa"/>
            <w:vAlign w:val="bottom"/>
          </w:tcPr>
          <w:p>
            <w:pPr>
              <w:spacing w:after="0"/>
              <w:rPr>
                <w:sz w:val="1"/>
                <w:szCs w:val="1"/>
                <w:color w:val="auto"/>
              </w:rPr>
            </w:pPr>
          </w:p>
        </w:tc>
      </w:tr>
      <w:tr>
        <w:trPr>
          <w:trHeight w:val="20"/>
        </w:trPr>
        <w:tc>
          <w:tcPr>
            <w:tcW w:w="934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4" w:right="23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-41275</wp:posOffset>
            </wp:positionV>
            <wp:extent cx="866140"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74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1560" w:type="dxa"/>
            <w:vAlign w:val="bottom"/>
            <w:gridSpan w:val="6"/>
            <w:shd w:val="clear" w:color="auto" w:fill="E7E4E1"/>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(in millions)</w:t>
            </w:r>
          </w:p>
        </w:tc>
        <w:tc>
          <w:tcPr>
            <w:tcW w:w="120" w:type="dxa"/>
            <w:vAlign w:val="bottom"/>
            <w:shd w:val="clear" w:color="auto" w:fill="E7E4E1"/>
          </w:tcPr>
          <w:p>
            <w:pPr>
              <w:spacing w:after="0"/>
              <w:rPr>
                <w:sz w:val="12"/>
                <w:szCs w:val="12"/>
                <w:color w:val="auto"/>
              </w:rPr>
            </w:pPr>
          </w:p>
        </w:tc>
        <w:tc>
          <w:tcPr>
            <w:tcW w:w="1560" w:type="dxa"/>
            <w:vAlign w:val="bottom"/>
            <w:gridSpan w:val="6"/>
            <w:shd w:val="clear" w:color="auto" w:fill="E7E4E1"/>
          </w:tcPr>
          <w:p>
            <w:pPr>
              <w:jc w:val="right"/>
              <w:ind w:right="5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974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right w:val="single" w:sz="8" w:color="E7E4E1"/>
            </w:tcBorders>
            <w:shd w:val="clear" w:color="auto" w:fill="E7E4E1"/>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740" w:type="dxa"/>
            <w:vAlign w:val="bottom"/>
            <w:shd w:val="clear" w:color="auto" w:fill="E7E4E1"/>
          </w:tcPr>
          <w:p>
            <w:pPr>
              <w:ind w:left="10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shd w:val="clear" w:color="auto" w:fill="E7E4E1"/>
          </w:tcPr>
          <w:p>
            <w:pPr>
              <w:spacing w:after="0"/>
              <w:rPr>
                <w:sz w:val="24"/>
                <w:szCs w:val="24"/>
                <w:color w:val="auto"/>
              </w:rPr>
            </w:pPr>
          </w:p>
        </w:tc>
        <w:tc>
          <w:tcPr>
            <w:tcW w:w="6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4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1,039</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Net income from consolidated operations</w:t>
            </w:r>
          </w:p>
        </w:tc>
        <w:tc>
          <w:tcPr>
            <w:tcW w:w="1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879</w:t>
            </w:r>
          </w:p>
        </w:tc>
        <w:tc>
          <w:tcPr>
            <w:tcW w:w="100" w:type="dxa"/>
            <w:vAlign w:val="bottom"/>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520" w:type="dxa"/>
            <w:vAlign w:val="bottom"/>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1,842</w:t>
            </w:r>
          </w:p>
        </w:tc>
        <w:tc>
          <w:tcPr>
            <w:tcW w:w="1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E7E4E1"/>
          </w:tcPr>
          <w:p>
            <w:pPr>
              <w:ind w:left="320"/>
              <w:spacing w:after="0" w:line="133"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E7E4E1"/>
          </w:tcPr>
          <w:p>
            <w:pPr>
              <w:spacing w:after="0"/>
              <w:rPr>
                <w:sz w:val="11"/>
                <w:szCs w:val="11"/>
                <w:color w:val="auto"/>
              </w:rPr>
            </w:pPr>
          </w:p>
        </w:tc>
        <w:tc>
          <w:tcPr>
            <w:tcW w:w="600" w:type="dxa"/>
            <w:vAlign w:val="bottom"/>
            <w:tcBorders>
              <w:right w:val="single" w:sz="8" w:color="E7E4E1"/>
            </w:tcBorders>
            <w:shd w:val="clear" w:color="auto" w:fill="E7E4E1"/>
          </w:tcPr>
          <w:p>
            <w:pPr>
              <w:jc w:val="right"/>
              <w:spacing w:after="0" w:line="133" w:lineRule="exact"/>
              <w:rPr>
                <w:sz w:val="20"/>
                <w:szCs w:val="20"/>
                <w:color w:val="auto"/>
              </w:rPr>
            </w:pPr>
            <w:r>
              <w:rPr>
                <w:rFonts w:ascii="Arial" w:cs="Arial" w:eastAsia="Arial" w:hAnsi="Arial"/>
                <w:sz w:val="14"/>
                <w:szCs w:val="14"/>
                <w:color w:val="auto"/>
              </w:rPr>
              <w:t>1,630</w:t>
            </w:r>
          </w:p>
        </w:tc>
        <w:tc>
          <w:tcPr>
            <w:tcW w:w="10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60" w:type="dxa"/>
            <w:vAlign w:val="bottom"/>
            <w:shd w:val="clear" w:color="auto" w:fill="E7E4E1"/>
          </w:tcPr>
          <w:p>
            <w:pPr>
              <w:spacing w:after="0"/>
              <w:rPr>
                <w:sz w:val="11"/>
                <w:szCs w:val="11"/>
                <w:color w:val="auto"/>
              </w:rPr>
            </w:pPr>
          </w:p>
        </w:tc>
        <w:tc>
          <w:tcPr>
            <w:tcW w:w="520" w:type="dxa"/>
            <w:vAlign w:val="bottom"/>
            <w:vMerge w:val="continue"/>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574</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Noncash interest expense (income), net</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65"/>
        </w:trPr>
        <w:tc>
          <w:tcPr>
            <w:tcW w:w="9740" w:type="dxa"/>
            <w:vAlign w:val="bottom"/>
            <w:shd w:val="clear" w:color="auto" w:fill="E7E4E1"/>
          </w:tcPr>
          <w:p>
            <w:pPr>
              <w:ind w:left="32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E7E4E1"/>
          </w:tcPr>
          <w:p>
            <w:pPr>
              <w:spacing w:after="0"/>
              <w:rPr>
                <w:sz w:val="14"/>
                <w:szCs w:val="14"/>
                <w:color w:val="auto"/>
              </w:rPr>
            </w:pPr>
          </w:p>
        </w:tc>
        <w:tc>
          <w:tcPr>
            <w:tcW w:w="6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vMerge w:val="restart"/>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725</w:t>
            </w:r>
          </w:p>
        </w:tc>
        <w:tc>
          <w:tcPr>
            <w:tcW w:w="0" w:type="dxa"/>
            <w:vAlign w:val="bottom"/>
          </w:tcPr>
          <w:p>
            <w:pPr>
              <w:spacing w:after="0"/>
              <w:rPr>
                <w:sz w:val="1"/>
                <w:szCs w:val="1"/>
                <w:color w:val="auto"/>
              </w:rPr>
            </w:pPr>
          </w:p>
        </w:tc>
      </w:tr>
      <w:tr>
        <w:trPr>
          <w:trHeight w:val="133"/>
        </w:trPr>
        <w:tc>
          <w:tcPr>
            <w:tcW w:w="9740" w:type="dxa"/>
            <w:vAlign w:val="bottom"/>
            <w:shd w:val="clear" w:color="auto" w:fill="E7E4E1"/>
          </w:tcPr>
          <w:p>
            <w:pPr>
              <w:ind w:left="320"/>
              <w:spacing w:after="0" w:line="133" w:lineRule="exact"/>
              <w:rPr>
                <w:sz w:val="20"/>
                <w:szCs w:val="20"/>
                <w:color w:val="auto"/>
              </w:rPr>
            </w:pPr>
            <w:r>
              <w:rPr>
                <w:rFonts w:ascii="Arial" w:cs="Arial" w:eastAsia="Arial" w:hAnsi="Arial"/>
                <w:sz w:val="14"/>
                <w:szCs w:val="14"/>
                <w:color w:val="auto"/>
              </w:rPr>
              <w:t>Change in receivables, net</w:t>
            </w:r>
          </w:p>
        </w:tc>
        <w:tc>
          <w:tcPr>
            <w:tcW w:w="120" w:type="dxa"/>
            <w:vAlign w:val="bottom"/>
            <w:shd w:val="clear" w:color="auto" w:fill="E7E4E1"/>
          </w:tcPr>
          <w:p>
            <w:pPr>
              <w:spacing w:after="0"/>
              <w:rPr>
                <w:sz w:val="11"/>
                <w:szCs w:val="11"/>
                <w:color w:val="auto"/>
              </w:rPr>
            </w:pPr>
          </w:p>
        </w:tc>
        <w:tc>
          <w:tcPr>
            <w:tcW w:w="600" w:type="dxa"/>
            <w:vAlign w:val="bottom"/>
            <w:tcBorders>
              <w:right w:val="single" w:sz="8" w:color="E7E4E1"/>
            </w:tcBorders>
            <w:shd w:val="clear" w:color="auto" w:fill="E7E4E1"/>
          </w:tcPr>
          <w:p>
            <w:pPr>
              <w:jc w:val="right"/>
              <w:spacing w:after="0" w:line="133" w:lineRule="exact"/>
              <w:rPr>
                <w:sz w:val="20"/>
                <w:szCs w:val="20"/>
                <w:color w:val="auto"/>
              </w:rPr>
            </w:pPr>
            <w:r>
              <w:rPr>
                <w:rFonts w:ascii="Arial" w:cs="Arial" w:eastAsia="Arial" w:hAnsi="Arial"/>
                <w:sz w:val="14"/>
                <w:szCs w:val="14"/>
                <w:color w:val="auto"/>
              </w:rPr>
              <w:t>143</w:t>
            </w:r>
          </w:p>
        </w:tc>
        <w:tc>
          <w:tcPr>
            <w:tcW w:w="10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60" w:type="dxa"/>
            <w:vAlign w:val="bottom"/>
            <w:shd w:val="clear" w:color="auto" w:fill="E7E4E1"/>
          </w:tcPr>
          <w:p>
            <w:pPr>
              <w:spacing w:after="0"/>
              <w:rPr>
                <w:sz w:val="11"/>
                <w:szCs w:val="11"/>
                <w:color w:val="auto"/>
              </w:rPr>
            </w:pPr>
          </w:p>
        </w:tc>
        <w:tc>
          <w:tcPr>
            <w:tcW w:w="62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Change in film and television costs</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(856)</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3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65"/>
        </w:trPr>
        <w:tc>
          <w:tcPr>
            <w:tcW w:w="9740" w:type="dxa"/>
            <w:vAlign w:val="bottom"/>
            <w:shd w:val="clear" w:color="auto" w:fill="E7E4E1"/>
          </w:tcPr>
          <w:p>
            <w:pPr>
              <w:ind w:left="320"/>
              <w:spacing w:after="0"/>
              <w:rPr>
                <w:sz w:val="20"/>
                <w:szCs w:val="20"/>
                <w:color w:val="auto"/>
              </w:rPr>
            </w:pPr>
            <w:r>
              <w:rPr>
                <w:rFonts w:ascii="Arial" w:cs="Arial" w:eastAsia="Arial" w:hAnsi="Arial"/>
                <w:sz w:val="14"/>
                <w:szCs w:val="14"/>
                <w:color w:val="auto"/>
              </w:rPr>
              <w:t>Change in other operating assets and liabilities</w:t>
            </w:r>
          </w:p>
        </w:tc>
        <w:tc>
          <w:tcPr>
            <w:tcW w:w="120" w:type="dxa"/>
            <w:vAlign w:val="bottom"/>
            <w:shd w:val="clear" w:color="auto" w:fill="E7E4E1"/>
          </w:tcPr>
          <w:p>
            <w:pPr>
              <w:spacing w:after="0"/>
              <w:rPr>
                <w:sz w:val="14"/>
                <w:szCs w:val="14"/>
                <w:color w:val="auto"/>
              </w:rPr>
            </w:pPr>
          </w:p>
        </w:tc>
        <w:tc>
          <w:tcPr>
            <w:tcW w:w="6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91"/>
        </w:trPr>
        <w:tc>
          <w:tcPr>
            <w:tcW w:w="9740" w:type="dxa"/>
            <w:vAlign w:val="bottom"/>
            <w:tcBorders>
              <w:top w:val="single" w:sz="8" w:color="E7E4E1"/>
              <w:bottom w:val="single" w:sz="8" w:color="E7E4E1"/>
            </w:tcBorders>
            <w:shd w:val="clear" w:color="auto" w:fill="E7E4E1"/>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2,903</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52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3,468</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740" w:type="dxa"/>
            <w:vAlign w:val="bottom"/>
            <w:shd w:val="clear" w:color="auto" w:fill="E7E4E1"/>
          </w:tcPr>
          <w:p>
            <w:pPr>
              <w:ind w:left="10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shd w:val="clear" w:color="auto" w:fill="E7E4E1"/>
          </w:tcPr>
          <w:p>
            <w:pPr>
              <w:spacing w:after="0"/>
              <w:rPr>
                <w:sz w:val="24"/>
                <w:szCs w:val="24"/>
                <w:color w:val="auto"/>
              </w:rPr>
            </w:pPr>
          </w:p>
        </w:tc>
        <w:tc>
          <w:tcPr>
            <w:tcW w:w="6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2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(1,106)</w:t>
            </w:r>
          </w:p>
        </w:tc>
        <w:tc>
          <w:tcPr>
            <w:tcW w:w="0" w:type="dxa"/>
            <w:vAlign w:val="bottom"/>
          </w:tcPr>
          <w:p>
            <w:pPr>
              <w:spacing w:after="0"/>
              <w:rPr>
                <w:sz w:val="1"/>
                <w:szCs w:val="1"/>
                <w:color w:val="auto"/>
              </w:rPr>
            </w:pPr>
          </w:p>
        </w:tc>
      </w:tr>
      <w:tr>
        <w:trPr>
          <w:trHeight w:val="133"/>
        </w:trPr>
        <w:tc>
          <w:tcPr>
            <w:tcW w:w="9740" w:type="dxa"/>
            <w:vAlign w:val="bottom"/>
            <w:shd w:val="clear" w:color="auto" w:fill="E7E4E1"/>
          </w:tcPr>
          <w:p>
            <w:pPr>
              <w:ind w:left="100"/>
              <w:spacing w:after="0" w:line="133" w:lineRule="exact"/>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E7E4E1"/>
          </w:tcPr>
          <w:p>
            <w:pPr>
              <w:spacing w:after="0"/>
              <w:rPr>
                <w:sz w:val="11"/>
                <w:szCs w:val="11"/>
                <w:color w:val="auto"/>
              </w:rPr>
            </w:pPr>
          </w:p>
        </w:tc>
        <w:tc>
          <w:tcPr>
            <w:tcW w:w="70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(925)</w:t>
            </w:r>
          </w:p>
        </w:tc>
        <w:tc>
          <w:tcPr>
            <w:tcW w:w="80" w:type="dxa"/>
            <w:vAlign w:val="bottom"/>
            <w:shd w:val="clear" w:color="auto" w:fill="E7E4E1"/>
          </w:tcPr>
          <w:p>
            <w:pPr>
              <w:spacing w:after="0"/>
              <w:rPr>
                <w:sz w:val="11"/>
                <w:szCs w:val="11"/>
                <w:color w:val="auto"/>
              </w:rPr>
            </w:pPr>
          </w:p>
        </w:tc>
        <w:tc>
          <w:tcPr>
            <w:tcW w:w="160" w:type="dxa"/>
            <w:vAlign w:val="bottom"/>
            <w:shd w:val="clear" w:color="auto" w:fill="E7E4E1"/>
          </w:tcPr>
          <w:p>
            <w:pPr>
              <w:spacing w:after="0"/>
              <w:rPr>
                <w:sz w:val="11"/>
                <w:szCs w:val="11"/>
                <w:color w:val="auto"/>
              </w:rPr>
            </w:pPr>
          </w:p>
        </w:tc>
        <w:tc>
          <w:tcPr>
            <w:tcW w:w="62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Cash paid for intangible assets</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Acquisitions, net of cash acquired</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(5,658)</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Proceeds from sales of investments</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65"/>
        </w:trPr>
        <w:tc>
          <w:tcPr>
            <w:tcW w:w="9740" w:type="dxa"/>
            <w:vAlign w:val="bottom"/>
            <w:shd w:val="clear" w:color="auto" w:fill="E7E4E1"/>
          </w:tcPr>
          <w:p>
            <w:pPr>
              <w:ind w:left="1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E7E4E1"/>
          </w:tcPr>
          <w:p>
            <w:pPr>
              <w:spacing w:after="0"/>
              <w:rPr>
                <w:sz w:val="14"/>
                <w:szCs w:val="14"/>
                <w:color w:val="auto"/>
              </w:rPr>
            </w:pPr>
          </w:p>
        </w:tc>
        <w:tc>
          <w:tcPr>
            <w:tcW w:w="7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(19)</w:t>
            </w: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97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E7E4E1"/>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E7E4E1"/>
          </w:tcPr>
          <w:p>
            <w:pPr>
              <w:ind w:left="54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E7E4E1"/>
          </w:tcPr>
          <w:p>
            <w:pPr>
              <w:spacing w:after="0"/>
              <w:rPr>
                <w:sz w:val="24"/>
                <w:szCs w:val="24"/>
                <w:color w:val="auto"/>
              </w:rPr>
            </w:pPr>
          </w:p>
        </w:tc>
        <w:tc>
          <w:tcPr>
            <w:tcW w:w="7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(1,256)</w:t>
            </w: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2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(6,887)</w:t>
            </w:r>
          </w:p>
        </w:tc>
        <w:tc>
          <w:tcPr>
            <w:tcW w:w="0" w:type="dxa"/>
            <w:vAlign w:val="bottom"/>
          </w:tcPr>
          <w:p>
            <w:pPr>
              <w:spacing w:after="0"/>
              <w:rPr>
                <w:sz w:val="1"/>
                <w:szCs w:val="1"/>
                <w:color w:val="auto"/>
              </w:rPr>
            </w:pPr>
          </w:p>
        </w:tc>
      </w:tr>
      <w:tr>
        <w:trPr>
          <w:trHeight w:val="290"/>
        </w:trPr>
        <w:tc>
          <w:tcPr>
            <w:tcW w:w="9740" w:type="dxa"/>
            <w:vAlign w:val="bottom"/>
            <w:tcBorders>
              <w:top w:val="single" w:sz="8" w:color="E7E4E1"/>
            </w:tcBorders>
            <w:shd w:val="clear" w:color="auto" w:fill="E7E4E1"/>
          </w:tcPr>
          <w:p>
            <w:pPr>
              <w:ind w:left="10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tcBorders>
              <w:top w:val="single" w:sz="8" w:color="auto"/>
            </w:tcBorders>
            <w:shd w:val="clear" w:color="auto" w:fill="E7E4E1"/>
          </w:tcPr>
          <w:p>
            <w:pPr>
              <w:spacing w:after="0"/>
              <w:rPr>
                <w:sz w:val="24"/>
                <w:szCs w:val="24"/>
                <w:color w:val="auto"/>
              </w:rPr>
            </w:pPr>
          </w:p>
        </w:tc>
        <w:tc>
          <w:tcPr>
            <w:tcW w:w="600" w:type="dxa"/>
            <w:vAlign w:val="bottom"/>
            <w:tcBorders>
              <w:top w:val="single" w:sz="8" w:color="auto"/>
              <w:right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auto"/>
            </w:tcBorders>
            <w:shd w:val="clear" w:color="auto" w:fill="E7E4E1"/>
          </w:tcPr>
          <w:p>
            <w:pPr>
              <w:spacing w:after="0"/>
              <w:rPr>
                <w:sz w:val="24"/>
                <w:szCs w:val="24"/>
                <w:color w:val="auto"/>
              </w:rPr>
            </w:pPr>
          </w:p>
        </w:tc>
        <w:tc>
          <w:tcPr>
            <w:tcW w:w="520" w:type="dxa"/>
            <w:vAlign w:val="bottom"/>
            <w:tcBorders>
              <w:top w:val="single" w:sz="8" w:color="auto"/>
            </w:tcBorders>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1,677</w:t>
            </w:r>
          </w:p>
        </w:tc>
        <w:tc>
          <w:tcPr>
            <w:tcW w:w="1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E7E4E1"/>
          </w:tcPr>
          <w:p>
            <w:pPr>
              <w:ind w:left="100"/>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20" w:type="dxa"/>
            <w:vAlign w:val="bottom"/>
            <w:shd w:val="clear" w:color="auto" w:fill="E7E4E1"/>
          </w:tcPr>
          <w:p>
            <w:pPr>
              <w:spacing w:after="0"/>
              <w:rPr>
                <w:sz w:val="11"/>
                <w:szCs w:val="11"/>
                <w:color w:val="auto"/>
              </w:rPr>
            </w:pPr>
          </w:p>
        </w:tc>
        <w:tc>
          <w:tcPr>
            <w:tcW w:w="600" w:type="dxa"/>
            <w:vAlign w:val="bottom"/>
            <w:tcBorders>
              <w:right w:val="single" w:sz="8" w:color="E7E4E1"/>
            </w:tcBorders>
            <w:shd w:val="clear" w:color="auto" w:fill="E7E4E1"/>
          </w:tcPr>
          <w:p>
            <w:pPr>
              <w:jc w:val="right"/>
              <w:spacing w:after="0" w:line="133" w:lineRule="exact"/>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60" w:type="dxa"/>
            <w:vAlign w:val="bottom"/>
            <w:shd w:val="clear" w:color="auto" w:fill="E7E4E1"/>
          </w:tcPr>
          <w:p>
            <w:pPr>
              <w:spacing w:after="0"/>
              <w:rPr>
                <w:sz w:val="11"/>
                <w:szCs w:val="11"/>
                <w:color w:val="auto"/>
              </w:rPr>
            </w:pPr>
          </w:p>
        </w:tc>
        <w:tc>
          <w:tcPr>
            <w:tcW w:w="520" w:type="dxa"/>
            <w:vAlign w:val="bottom"/>
            <w:vMerge w:val="continue"/>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Proceeds from borrowings</w:t>
            </w:r>
          </w:p>
        </w:tc>
        <w:tc>
          <w:tcPr>
            <w:tcW w:w="120" w:type="dxa"/>
            <w:vAlign w:val="bottom"/>
            <w:shd w:val="clear" w:color="auto" w:fill="E7E4E1"/>
          </w:tcPr>
          <w:p>
            <w:pPr>
              <w:spacing w:after="0"/>
              <w:rPr>
                <w:sz w:val="12"/>
                <w:szCs w:val="12"/>
                <w:color w:val="auto"/>
              </w:rPr>
            </w:pPr>
          </w:p>
        </w:tc>
        <w:tc>
          <w:tcPr>
            <w:tcW w:w="60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2,408</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Repurchases and repayments of debt</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(612)</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(1,759)</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(525)</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(268)</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(261)</w:t>
            </w:r>
          </w:p>
        </w:tc>
        <w:tc>
          <w:tcPr>
            <w:tcW w:w="0" w:type="dxa"/>
            <w:vAlign w:val="bottom"/>
          </w:tcPr>
          <w:p>
            <w:pPr>
              <w:spacing w:after="0"/>
              <w:rPr>
                <w:sz w:val="1"/>
                <w:szCs w:val="1"/>
                <w:color w:val="auto"/>
              </w:rPr>
            </w:pPr>
          </w:p>
        </w:tc>
      </w:tr>
      <w:tr>
        <w:trPr>
          <w:trHeight w:val="149"/>
        </w:trPr>
        <w:tc>
          <w:tcPr>
            <w:tcW w:w="974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E7E4E1"/>
          </w:tcPr>
          <w:p>
            <w:pPr>
              <w:spacing w:after="0"/>
              <w:rPr>
                <w:sz w:val="12"/>
                <w:szCs w:val="12"/>
                <w:color w:val="auto"/>
              </w:rPr>
            </w:pPr>
          </w:p>
        </w:tc>
        <w:tc>
          <w:tcPr>
            <w:tcW w:w="7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65"/>
        </w:trPr>
        <w:tc>
          <w:tcPr>
            <w:tcW w:w="9740" w:type="dxa"/>
            <w:vAlign w:val="bottom"/>
            <w:shd w:val="clear" w:color="auto" w:fill="E7E4E1"/>
          </w:tcPr>
          <w:p>
            <w:pPr>
              <w:ind w:left="1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E7E4E1"/>
          </w:tcPr>
          <w:p>
            <w:pPr>
              <w:spacing w:after="0"/>
              <w:rPr>
                <w:sz w:val="14"/>
                <w:szCs w:val="14"/>
                <w:color w:val="auto"/>
              </w:rPr>
            </w:pPr>
          </w:p>
        </w:tc>
        <w:tc>
          <w:tcPr>
            <w:tcW w:w="7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(45)</w:t>
            </w: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r>
        <w:trPr>
          <w:trHeight w:val="20"/>
        </w:trPr>
        <w:tc>
          <w:tcPr>
            <w:tcW w:w="97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E7E4E1"/>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E7E4E1"/>
          </w:tcPr>
          <w:p>
            <w:pPr>
              <w:spacing w:after="0"/>
              <w:rPr>
                <w:sz w:val="24"/>
                <w:szCs w:val="24"/>
                <w:color w:val="auto"/>
              </w:rPr>
            </w:pPr>
          </w:p>
        </w:tc>
        <w:tc>
          <w:tcPr>
            <w:tcW w:w="6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2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(743)</w:t>
            </w:r>
          </w:p>
        </w:tc>
        <w:tc>
          <w:tcPr>
            <w:tcW w:w="0" w:type="dxa"/>
            <w:vAlign w:val="bottom"/>
          </w:tcPr>
          <w:p>
            <w:pPr>
              <w:spacing w:after="0"/>
              <w:rPr>
                <w:sz w:val="1"/>
                <w:szCs w:val="1"/>
                <w:color w:val="auto"/>
              </w:rPr>
            </w:pPr>
          </w:p>
        </w:tc>
      </w:tr>
      <w:tr>
        <w:trPr>
          <w:trHeight w:val="20"/>
        </w:trPr>
        <w:tc>
          <w:tcPr>
            <w:tcW w:w="97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740" w:type="dxa"/>
            <w:vAlign w:val="bottom"/>
            <w:shd w:val="clear" w:color="auto" w:fill="E7E4E1"/>
          </w:tcPr>
          <w:p>
            <w:pPr>
              <w:ind w:left="100"/>
              <w:spacing w:after="0"/>
              <w:rPr>
                <w:sz w:val="20"/>
                <w:szCs w:val="20"/>
                <w:color w:val="auto"/>
              </w:rPr>
            </w:pPr>
            <w:r>
              <w:rPr>
                <w:rFonts w:ascii="Arial" w:cs="Arial" w:eastAsia="Arial" w:hAnsi="Arial"/>
                <w:sz w:val="14"/>
                <w:szCs w:val="14"/>
                <w:color w:val="auto"/>
              </w:rPr>
              <w:t>Increase (decrease) in cash and cash equivalents</w:t>
            </w:r>
          </w:p>
        </w:tc>
        <w:tc>
          <w:tcPr>
            <w:tcW w:w="120" w:type="dxa"/>
            <w:vAlign w:val="bottom"/>
            <w:shd w:val="clear" w:color="auto" w:fill="E7E4E1"/>
          </w:tcPr>
          <w:p>
            <w:pPr>
              <w:spacing w:after="0"/>
              <w:rPr>
                <w:sz w:val="24"/>
                <w:szCs w:val="24"/>
                <w:color w:val="auto"/>
              </w:rPr>
            </w:pPr>
          </w:p>
        </w:tc>
        <w:tc>
          <w:tcPr>
            <w:tcW w:w="6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2,812</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2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(4,162)</w:t>
            </w:r>
          </w:p>
        </w:tc>
        <w:tc>
          <w:tcPr>
            <w:tcW w:w="0" w:type="dxa"/>
            <w:vAlign w:val="bottom"/>
          </w:tcPr>
          <w:p>
            <w:pPr>
              <w:spacing w:after="0"/>
              <w:rPr>
                <w:sz w:val="1"/>
                <w:szCs w:val="1"/>
                <w:color w:val="auto"/>
              </w:rPr>
            </w:pPr>
          </w:p>
        </w:tc>
      </w:tr>
      <w:tr>
        <w:trPr>
          <w:trHeight w:val="271"/>
        </w:trPr>
        <w:tc>
          <w:tcPr>
            <w:tcW w:w="9740" w:type="dxa"/>
            <w:vAlign w:val="bottom"/>
            <w:tcBorders>
              <w:bottom w:val="single" w:sz="8" w:color="E7E4E1"/>
            </w:tcBorders>
            <w:shd w:val="clear" w:color="auto" w:fill="E7E4E1"/>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120" w:type="dxa"/>
            <w:vAlign w:val="bottom"/>
            <w:tcBorders>
              <w:bottom w:val="single" w:sz="8" w:color="auto"/>
            </w:tcBorders>
            <w:shd w:val="clear" w:color="auto" w:fill="E7E4E1"/>
          </w:tcPr>
          <w:p>
            <w:pPr>
              <w:spacing w:after="0"/>
              <w:rPr>
                <w:sz w:val="23"/>
                <w:szCs w:val="23"/>
                <w:color w:val="auto"/>
              </w:rPr>
            </w:pPr>
          </w:p>
        </w:tc>
        <w:tc>
          <w:tcPr>
            <w:tcW w:w="60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E7E4E1"/>
            </w:tcBorders>
            <w:shd w:val="clear" w:color="auto" w:fill="E7E4E1"/>
          </w:tcPr>
          <w:p>
            <w:pPr>
              <w:spacing w:after="0"/>
              <w:rPr>
                <w:sz w:val="23"/>
                <w:szCs w:val="23"/>
                <w:color w:val="auto"/>
              </w:rPr>
            </w:pPr>
          </w:p>
        </w:tc>
        <w:tc>
          <w:tcPr>
            <w:tcW w:w="80" w:type="dxa"/>
            <w:vAlign w:val="bottom"/>
            <w:tcBorders>
              <w:bottom w:val="single" w:sz="8" w:color="E7E4E1"/>
            </w:tcBorders>
            <w:shd w:val="clear" w:color="auto" w:fill="E7E4E1"/>
          </w:tcPr>
          <w:p>
            <w:pPr>
              <w:spacing w:after="0"/>
              <w:rPr>
                <w:sz w:val="23"/>
                <w:szCs w:val="23"/>
                <w:color w:val="auto"/>
              </w:rPr>
            </w:pPr>
          </w:p>
        </w:tc>
        <w:tc>
          <w:tcPr>
            <w:tcW w:w="160" w:type="dxa"/>
            <w:vAlign w:val="bottom"/>
            <w:tcBorders>
              <w:bottom w:val="single" w:sz="8" w:color="auto"/>
            </w:tcBorders>
            <w:shd w:val="clear" w:color="auto" w:fill="E7E4E1"/>
          </w:tcPr>
          <w:p>
            <w:pPr>
              <w:spacing w:after="0"/>
              <w:rPr>
                <w:sz w:val="23"/>
                <w:szCs w:val="23"/>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5,984</w:t>
            </w:r>
          </w:p>
        </w:tc>
        <w:tc>
          <w:tcPr>
            <w:tcW w:w="10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9740" w:type="dxa"/>
            <w:vAlign w:val="bottom"/>
            <w:shd w:val="clear" w:color="auto" w:fill="E7E4E1"/>
          </w:tcPr>
          <w:p>
            <w:pPr>
              <w:ind w:left="100"/>
              <w:spacing w:after="0"/>
              <w:rPr>
                <w:sz w:val="20"/>
                <w:szCs w:val="20"/>
                <w:color w:val="auto"/>
              </w:rPr>
            </w:pPr>
            <w:r>
              <w:rPr>
                <w:rFonts w:ascii="Arial" w:cs="Arial" w:eastAsia="Arial" w:hAnsi="Arial"/>
                <w:sz w:val="14"/>
                <w:szCs w:val="14"/>
                <w:b w:val="1"/>
                <w:bCs w:val="1"/>
                <w:color w:val="auto"/>
              </w:rPr>
              <w:t>Cash and cash equivalents, end of period</w:t>
            </w: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3,483</w:t>
            </w:r>
          </w:p>
        </w:tc>
        <w:tc>
          <w:tcPr>
            <w:tcW w:w="100" w:type="dxa"/>
            <w:vAlign w:val="bottom"/>
            <w:shd w:val="clear" w:color="auto" w:fill="E7E4E1"/>
          </w:tcPr>
          <w:p>
            <w:pPr>
              <w:spacing w:after="0"/>
              <w:rPr>
                <w:sz w:val="24"/>
                <w:szCs w:val="24"/>
                <w:color w:val="auto"/>
              </w:rPr>
            </w:pPr>
          </w:p>
        </w:tc>
        <w:tc>
          <w:tcPr>
            <w:tcW w:w="2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1,822</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74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4" w:right="23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-52705</wp:posOffset>
            </wp:positionV>
            <wp:extent cx="86614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Alternate Presentation of Net Cash Provided by Operating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80" w:type="dxa"/>
            <w:vAlign w:val="bottom"/>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c>
          <w:tcPr>
            <w:tcW w:w="500" w:type="dxa"/>
            <w:vAlign w:val="bottom"/>
            <w:shd w:val="clear" w:color="auto" w:fill="E7E4E1"/>
          </w:tcPr>
          <w:p>
            <w:pPr>
              <w:spacing w:after="0"/>
              <w:rPr>
                <w:sz w:val="20"/>
                <w:szCs w:val="20"/>
                <w:color w:val="auto"/>
              </w:rPr>
            </w:pPr>
          </w:p>
        </w:tc>
        <w:tc>
          <w:tcPr>
            <w:tcW w:w="2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50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c>
          <w:tcPr>
            <w:tcW w:w="58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280" w:type="dxa"/>
            <w:vAlign w:val="bottom"/>
            <w:shd w:val="clear" w:color="auto" w:fill="E7E4E1"/>
          </w:tcPr>
          <w:p>
            <w:pPr>
              <w:spacing w:after="0"/>
              <w:rPr>
                <w:sz w:val="20"/>
                <w:szCs w:val="20"/>
                <w:color w:val="auto"/>
              </w:rPr>
            </w:pPr>
          </w:p>
        </w:tc>
        <w:tc>
          <w:tcPr>
            <w:tcW w:w="1320" w:type="dxa"/>
            <w:vAlign w:val="bottom"/>
            <w:gridSpan w:val="8"/>
            <w:shd w:val="clear" w:color="auto" w:fill="E7E4E1"/>
          </w:tcPr>
          <w:p>
            <w:pPr>
              <w:jc w:val="right"/>
              <w:ind w:right="400"/>
              <w:spacing w:after="0"/>
              <w:rPr>
                <w:sz w:val="20"/>
                <w:szCs w:val="20"/>
                <w:color w:val="auto"/>
              </w:rPr>
            </w:pPr>
            <w:r>
              <w:rPr>
                <w:rFonts w:ascii="Arial" w:cs="Arial" w:eastAsia="Arial" w:hAnsi="Arial"/>
                <w:sz w:val="14"/>
                <w:szCs w:val="14"/>
                <w:b w:val="1"/>
                <w:bCs w:val="1"/>
                <w:color w:val="auto"/>
                <w:w w:val="98"/>
              </w:rPr>
              <w:t>Three Months</w:t>
            </w:r>
          </w:p>
        </w:tc>
      </w:tr>
      <w:tr>
        <w:trPr>
          <w:trHeight w:val="149"/>
        </w:trPr>
        <w:tc>
          <w:tcPr>
            <w:tcW w:w="758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(in millions)</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00" w:type="dxa"/>
            <w:vAlign w:val="bottom"/>
            <w:gridSpan w:val="9"/>
            <w:shd w:val="clear" w:color="auto" w:fill="E7E4E1"/>
          </w:tcPr>
          <w:p>
            <w:pPr>
              <w:jc w:val="right"/>
              <w:ind w:right="300"/>
              <w:spacing w:after="0" w:line="149" w:lineRule="exact"/>
              <w:rPr>
                <w:sz w:val="20"/>
                <w:szCs w:val="20"/>
                <w:color w:val="auto"/>
              </w:rPr>
            </w:pPr>
            <w:r>
              <w:rPr>
                <w:rFonts w:ascii="Arial" w:cs="Arial" w:eastAsia="Arial" w:hAnsi="Arial"/>
                <w:sz w:val="14"/>
                <w:szCs w:val="14"/>
                <w:b w:val="1"/>
                <w:bCs w:val="1"/>
                <w:color w:val="auto"/>
              </w:rPr>
              <w:t>Ended March 31,</w:t>
            </w:r>
          </w:p>
        </w:tc>
      </w:tr>
      <w:tr>
        <w:trPr>
          <w:trHeight w:val="165"/>
        </w:trPr>
        <w:tc>
          <w:tcPr>
            <w:tcW w:w="75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tcBorders>
            <w:gridSpan w:val="2"/>
            <w:shd w:val="clear" w:color="auto" w:fill="E7E4E1"/>
          </w:tcPr>
          <w:p>
            <w:pPr>
              <w:jc w:val="right"/>
              <w:ind w:right="12"/>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auto"/>
            </w:tcBorders>
            <w:shd w:val="clear" w:color="auto" w:fill="E7E4E1"/>
          </w:tcPr>
          <w:p>
            <w:pPr>
              <w:spacing w:after="0"/>
              <w:rPr>
                <w:sz w:val="14"/>
                <w:szCs w:val="14"/>
                <w:color w:val="auto"/>
              </w:rPr>
            </w:pPr>
          </w:p>
        </w:tc>
        <w:tc>
          <w:tcPr>
            <w:tcW w:w="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460" w:type="dxa"/>
            <w:vAlign w:val="bottom"/>
            <w:tcBorders>
              <w:bottom w:val="single" w:sz="8" w:color="auto"/>
            </w:tcBorders>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r>
      <w:tr>
        <w:trPr>
          <w:trHeight w:val="260"/>
        </w:trPr>
        <w:tc>
          <w:tcPr>
            <w:tcW w:w="7580" w:type="dxa"/>
            <w:vAlign w:val="bottom"/>
            <w:shd w:val="clear" w:color="auto" w:fill="E7E4E1"/>
          </w:tcPr>
          <w:p>
            <w:pPr>
              <w:ind w:left="10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E7E4E1"/>
          </w:tcPr>
          <w:p>
            <w:pPr>
              <w:spacing w:after="0"/>
              <w:rPr>
                <w:sz w:val="22"/>
                <w:szCs w:val="22"/>
                <w:color w:val="auto"/>
              </w:rPr>
            </w:pPr>
          </w:p>
        </w:tc>
        <w:tc>
          <w:tcPr>
            <w:tcW w:w="500" w:type="dxa"/>
            <w:vAlign w:val="bottom"/>
            <w:shd w:val="clear" w:color="auto" w:fill="E7E4E1"/>
          </w:tcPr>
          <w:p>
            <w:pPr>
              <w:spacing w:after="0"/>
              <w:rPr>
                <w:sz w:val="22"/>
                <w:szCs w:val="22"/>
                <w:color w:val="auto"/>
              </w:rPr>
            </w:pPr>
          </w:p>
        </w:tc>
        <w:tc>
          <w:tcPr>
            <w:tcW w:w="20" w:type="dxa"/>
            <w:vAlign w:val="bottom"/>
            <w:shd w:val="clear" w:color="auto" w:fill="E7E4E1"/>
          </w:tcPr>
          <w:p>
            <w:pPr>
              <w:spacing w:after="0"/>
              <w:rPr>
                <w:sz w:val="22"/>
                <w:szCs w:val="22"/>
                <w:color w:val="auto"/>
              </w:rPr>
            </w:pPr>
          </w:p>
        </w:tc>
        <w:tc>
          <w:tcPr>
            <w:tcW w:w="160" w:type="dxa"/>
            <w:vAlign w:val="bottom"/>
            <w:shd w:val="clear" w:color="auto" w:fill="E7E4E1"/>
          </w:tcPr>
          <w:p>
            <w:pPr>
              <w:spacing w:after="0"/>
              <w:rPr>
                <w:sz w:val="22"/>
                <w:szCs w:val="22"/>
                <w:color w:val="auto"/>
              </w:rPr>
            </w:pPr>
          </w:p>
        </w:tc>
        <w:tc>
          <w:tcPr>
            <w:tcW w:w="120" w:type="dxa"/>
            <w:vAlign w:val="bottom"/>
            <w:shd w:val="clear" w:color="auto" w:fill="E7E4E1"/>
          </w:tcPr>
          <w:p>
            <w:pPr>
              <w:spacing w:after="0"/>
              <w:rPr>
                <w:sz w:val="22"/>
                <w:szCs w:val="22"/>
                <w:color w:val="auto"/>
              </w:rPr>
            </w:pPr>
          </w:p>
        </w:tc>
        <w:tc>
          <w:tcPr>
            <w:tcW w:w="500" w:type="dxa"/>
            <w:vAlign w:val="bottom"/>
            <w:shd w:val="clear" w:color="auto" w:fill="E7E4E1"/>
          </w:tcPr>
          <w:p>
            <w:pPr>
              <w:spacing w:after="0"/>
              <w:rPr>
                <w:sz w:val="22"/>
                <w:szCs w:val="22"/>
                <w:color w:val="auto"/>
              </w:rPr>
            </w:pPr>
          </w:p>
        </w:tc>
        <w:tc>
          <w:tcPr>
            <w:tcW w:w="80" w:type="dxa"/>
            <w:vAlign w:val="bottom"/>
            <w:shd w:val="clear" w:color="auto" w:fill="E7E4E1"/>
          </w:tcPr>
          <w:p>
            <w:pPr>
              <w:spacing w:after="0"/>
              <w:rPr>
                <w:sz w:val="22"/>
                <w:szCs w:val="22"/>
                <w:color w:val="auto"/>
              </w:rPr>
            </w:pPr>
          </w:p>
        </w:tc>
        <w:tc>
          <w:tcPr>
            <w:tcW w:w="76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1,935</w:t>
            </w:r>
          </w:p>
        </w:tc>
        <w:tc>
          <w:tcPr>
            <w:tcW w:w="60" w:type="dxa"/>
            <w:vAlign w:val="bottom"/>
            <w:shd w:val="clear" w:color="auto" w:fill="E7E4E1"/>
          </w:tcPr>
          <w:p>
            <w:pPr>
              <w:spacing w:after="0"/>
              <w:rPr>
                <w:sz w:val="22"/>
                <w:szCs w:val="22"/>
                <w:color w:val="auto"/>
              </w:rPr>
            </w:pPr>
          </w:p>
        </w:tc>
        <w:tc>
          <w:tcPr>
            <w:tcW w:w="30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2,224</w:t>
            </w:r>
          </w:p>
        </w:tc>
        <w:tc>
          <w:tcPr>
            <w:tcW w:w="100" w:type="dxa"/>
            <w:vAlign w:val="bottom"/>
            <w:shd w:val="clear" w:color="auto" w:fill="E7E4E1"/>
          </w:tcPr>
          <w:p>
            <w:pPr>
              <w:spacing w:after="0"/>
              <w:rPr>
                <w:sz w:val="22"/>
                <w:szCs w:val="22"/>
                <w:color w:val="auto"/>
              </w:rPr>
            </w:pPr>
          </w:p>
        </w:tc>
      </w:tr>
      <w:tr>
        <w:trPr>
          <w:trHeight w:val="165"/>
        </w:trPr>
        <w:tc>
          <w:tcPr>
            <w:tcW w:w="7580" w:type="dxa"/>
            <w:vAlign w:val="bottom"/>
            <w:tcBorders>
              <w:bottom w:val="single" w:sz="8" w:color="E7E4E1"/>
            </w:tcBorders>
            <w:shd w:val="clear" w:color="auto" w:fill="E7E4E1"/>
          </w:tcPr>
          <w:p>
            <w:pPr>
              <w:ind w:left="1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4"/>
                <w:szCs w:val="14"/>
                <w:color w:val="auto"/>
              </w:rPr>
              <w:t>1,630</w:t>
            </w:r>
          </w:p>
        </w:tc>
        <w:tc>
          <w:tcPr>
            <w:tcW w:w="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1,842</w:t>
            </w:r>
          </w:p>
        </w:tc>
        <w:tc>
          <w:tcPr>
            <w:tcW w:w="100" w:type="dxa"/>
            <w:vAlign w:val="bottom"/>
            <w:tcBorders>
              <w:bottom w:val="single" w:sz="8" w:color="E7E4E1"/>
            </w:tcBorders>
            <w:shd w:val="clear" w:color="auto" w:fill="E7E4E1"/>
          </w:tcPr>
          <w:p>
            <w:pPr>
              <w:spacing w:after="0"/>
              <w:rPr>
                <w:sz w:val="14"/>
                <w:szCs w:val="14"/>
                <w:color w:val="auto"/>
              </w:rPr>
            </w:pPr>
          </w:p>
        </w:tc>
      </w:tr>
      <w:tr>
        <w:trPr>
          <w:trHeight w:val="139"/>
        </w:trPr>
        <w:tc>
          <w:tcPr>
            <w:tcW w:w="7580" w:type="dxa"/>
            <w:vAlign w:val="bottom"/>
            <w:shd w:val="clear" w:color="auto" w:fill="E7E4E1"/>
          </w:tcPr>
          <w:p>
            <w:pPr>
              <w:ind w:left="10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3,565</w:t>
            </w: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4,066</w:t>
            </w:r>
          </w:p>
        </w:tc>
        <w:tc>
          <w:tcPr>
            <w:tcW w:w="100" w:type="dxa"/>
            <w:vAlign w:val="bottom"/>
            <w:shd w:val="clear" w:color="auto" w:fill="E7E4E1"/>
          </w:tcPr>
          <w:p>
            <w:pPr>
              <w:spacing w:after="0"/>
              <w:rPr>
                <w:sz w:val="12"/>
                <w:szCs w:val="12"/>
                <w:color w:val="auto"/>
              </w:rPr>
            </w:pPr>
          </w:p>
        </w:tc>
      </w:tr>
      <w:tr>
        <w:trPr>
          <w:trHeight w:val="149"/>
        </w:trPr>
        <w:tc>
          <w:tcPr>
            <w:tcW w:w="758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Noncash share-based compensation expense</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82</w:t>
            </w: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r>
      <w:tr>
        <w:trPr>
          <w:trHeight w:val="165"/>
        </w:trPr>
        <w:tc>
          <w:tcPr>
            <w:tcW w:w="7580" w:type="dxa"/>
            <w:vAlign w:val="bottom"/>
            <w:shd w:val="clear" w:color="auto" w:fill="E7E4E1"/>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80" w:type="dxa"/>
            <w:vAlign w:val="bottom"/>
            <w:gridSpan w:val="4"/>
            <w:shd w:val="clear" w:color="auto" w:fill="E7E4E1"/>
          </w:tcPr>
          <w:p>
            <w:pPr>
              <w:jc w:val="right"/>
              <w:ind w:right="20"/>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3"/>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7</w:t>
            </w:r>
          </w:p>
        </w:tc>
      </w:tr>
      <w:tr>
        <w:trPr>
          <w:trHeight w:val="139"/>
        </w:trPr>
        <w:tc>
          <w:tcPr>
            <w:tcW w:w="7580" w:type="dxa"/>
            <w:vAlign w:val="bottom"/>
            <w:tcBorders>
              <w:top w:val="single" w:sz="8" w:color="E7E4E1"/>
            </w:tcBorders>
            <w:shd w:val="clear" w:color="auto" w:fill="E7E4E1"/>
          </w:tcPr>
          <w:p>
            <w:pPr>
              <w:ind w:left="100"/>
              <w:spacing w:after="0" w:line="139" w:lineRule="exact"/>
              <w:rPr>
                <w:sz w:val="20"/>
                <w:szCs w:val="20"/>
                <w:color w:val="auto"/>
              </w:rPr>
            </w:pPr>
            <w:r>
              <w:rPr>
                <w:rFonts w:ascii="Arial" w:cs="Arial" w:eastAsia="Arial" w:hAnsi="Arial"/>
                <w:sz w:val="14"/>
                <w:szCs w:val="14"/>
                <w:color w:val="auto"/>
              </w:rPr>
              <w:t>Cash basis operating income</w:t>
            </w:r>
          </w:p>
        </w:tc>
        <w:tc>
          <w:tcPr>
            <w:tcW w:w="100" w:type="dxa"/>
            <w:vAlign w:val="bottom"/>
            <w:tcBorders>
              <w:top w:val="single" w:sz="8" w:color="E7E4E1"/>
            </w:tcBorders>
            <w:shd w:val="clear" w:color="auto" w:fill="E7E4E1"/>
          </w:tcPr>
          <w:p>
            <w:pPr>
              <w:spacing w:after="0"/>
              <w:rPr>
                <w:sz w:val="12"/>
                <w:szCs w:val="12"/>
                <w:color w:val="auto"/>
              </w:rPr>
            </w:pPr>
          </w:p>
        </w:tc>
        <w:tc>
          <w:tcPr>
            <w:tcW w:w="50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50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58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620" w:type="dxa"/>
            <w:vAlign w:val="bottom"/>
            <w:tcBorders>
              <w:top w:val="single" w:sz="8" w:color="auto"/>
            </w:tcBorders>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3,540</w:t>
            </w:r>
          </w:p>
        </w:tc>
        <w:tc>
          <w:tcPr>
            <w:tcW w:w="6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spacing w:after="0"/>
              <w:rPr>
                <w:sz w:val="12"/>
                <w:szCs w:val="12"/>
                <w:color w:val="auto"/>
              </w:rPr>
            </w:pPr>
          </w:p>
        </w:tc>
        <w:tc>
          <w:tcPr>
            <w:tcW w:w="520" w:type="dxa"/>
            <w:vAlign w:val="bottom"/>
            <w:tcBorders>
              <w:top w:val="single" w:sz="8" w:color="auto"/>
            </w:tcBorders>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4,157</w:t>
            </w:r>
          </w:p>
        </w:tc>
        <w:tc>
          <w:tcPr>
            <w:tcW w:w="100" w:type="dxa"/>
            <w:vAlign w:val="bottom"/>
            <w:tcBorders>
              <w:top w:val="single" w:sz="8" w:color="E7E4E1"/>
            </w:tcBorders>
            <w:shd w:val="clear" w:color="auto" w:fill="E7E4E1"/>
          </w:tcPr>
          <w:p>
            <w:pPr>
              <w:spacing w:after="0"/>
              <w:rPr>
                <w:sz w:val="12"/>
                <w:szCs w:val="12"/>
                <w:color w:val="auto"/>
              </w:rPr>
            </w:pPr>
          </w:p>
        </w:tc>
      </w:tr>
      <w:tr>
        <w:trPr>
          <w:trHeight w:val="149"/>
        </w:trPr>
        <w:tc>
          <w:tcPr>
            <w:tcW w:w="758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Payments of interest</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4"/>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(615)</w:t>
            </w: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(657)</w:t>
            </w:r>
          </w:p>
        </w:tc>
      </w:tr>
      <w:tr>
        <w:trPr>
          <w:trHeight w:val="149"/>
        </w:trPr>
        <w:tc>
          <w:tcPr>
            <w:tcW w:w="758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Payments of income taxes</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4"/>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(74)</w:t>
            </w:r>
          </w:p>
        </w:tc>
      </w:tr>
      <w:tr>
        <w:trPr>
          <w:trHeight w:val="165"/>
        </w:trPr>
        <w:tc>
          <w:tcPr>
            <w:tcW w:w="7580" w:type="dxa"/>
            <w:vAlign w:val="bottom"/>
            <w:shd w:val="clear" w:color="auto" w:fill="E7E4E1"/>
          </w:tcPr>
          <w:p>
            <w:pPr>
              <w:ind w:left="100"/>
              <w:spacing w:after="0"/>
              <w:rPr>
                <w:sz w:val="20"/>
                <w:szCs w:val="20"/>
                <w:color w:val="auto"/>
              </w:rPr>
            </w:pPr>
            <w:r>
              <w:rPr>
                <w:rFonts w:ascii="Arial" w:cs="Arial" w:eastAsia="Arial" w:hAnsi="Arial"/>
                <w:sz w:val="14"/>
                <w:szCs w:val="14"/>
                <w:color w:val="auto"/>
              </w:rPr>
              <w:t>Proceeds from interest, dividends and other nonoperating items</w:t>
            </w: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24</w:t>
            </w:r>
          </w:p>
        </w:tc>
        <w:tc>
          <w:tcPr>
            <w:tcW w:w="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3"/>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42</w:t>
            </w:r>
          </w:p>
        </w:tc>
      </w:tr>
      <w:tr>
        <w:trPr>
          <w:trHeight w:val="156"/>
        </w:trPr>
        <w:tc>
          <w:tcPr>
            <w:tcW w:w="7580" w:type="dxa"/>
            <w:vAlign w:val="bottom"/>
            <w:tcBorders>
              <w:top w:val="single" w:sz="8" w:color="E7E4E1"/>
              <w:bottom w:val="single" w:sz="8" w:color="E7E4E1"/>
            </w:tcBorders>
            <w:shd w:val="clear" w:color="auto" w:fill="E7E4E1"/>
          </w:tcPr>
          <w:p>
            <w:pPr>
              <w:ind w:left="10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c>
          <w:tcPr>
            <w:tcW w:w="500" w:type="dxa"/>
            <w:vAlign w:val="bottom"/>
            <w:tcBorders>
              <w:top w:val="single" w:sz="8" w:color="E7E4E1"/>
              <w:bottom w:val="single" w:sz="8" w:color="E7E4E1"/>
            </w:tcBorders>
            <w:shd w:val="clear" w:color="auto" w:fill="E7E4E1"/>
          </w:tcPr>
          <w:p>
            <w:pPr>
              <w:spacing w:after="0"/>
              <w:rPr>
                <w:sz w:val="13"/>
                <w:szCs w:val="13"/>
                <w:color w:val="auto"/>
              </w:rPr>
            </w:pPr>
          </w:p>
        </w:tc>
        <w:tc>
          <w:tcPr>
            <w:tcW w:w="20" w:type="dxa"/>
            <w:vAlign w:val="bottom"/>
            <w:tcBorders>
              <w:top w:val="single" w:sz="8" w:color="E7E4E1"/>
              <w:bottom w:val="single" w:sz="8" w:color="E7E4E1"/>
            </w:tcBorders>
            <w:shd w:val="clear" w:color="auto" w:fill="E7E4E1"/>
          </w:tcPr>
          <w:p>
            <w:pPr>
              <w:spacing w:after="0"/>
              <w:rPr>
                <w:sz w:val="13"/>
                <w:szCs w:val="13"/>
                <w:color w:val="auto"/>
              </w:rPr>
            </w:pPr>
          </w:p>
        </w:tc>
        <w:tc>
          <w:tcPr>
            <w:tcW w:w="160" w:type="dxa"/>
            <w:vAlign w:val="bottom"/>
            <w:tcBorders>
              <w:top w:val="single" w:sz="8" w:color="E7E4E1"/>
              <w:bottom w:val="single" w:sz="8" w:color="E7E4E1"/>
            </w:tcBorders>
            <w:shd w:val="clear" w:color="auto" w:fill="E7E4E1"/>
          </w:tcPr>
          <w:p>
            <w:pPr>
              <w:spacing w:after="0"/>
              <w:rPr>
                <w:sz w:val="13"/>
                <w:szCs w:val="13"/>
                <w:color w:val="auto"/>
              </w:rPr>
            </w:pPr>
          </w:p>
        </w:tc>
        <w:tc>
          <w:tcPr>
            <w:tcW w:w="120" w:type="dxa"/>
            <w:vAlign w:val="bottom"/>
            <w:tcBorders>
              <w:top w:val="single" w:sz="8" w:color="E7E4E1"/>
              <w:bottom w:val="single" w:sz="8" w:color="E7E4E1"/>
            </w:tcBorders>
            <w:shd w:val="clear" w:color="auto" w:fill="E7E4E1"/>
          </w:tcPr>
          <w:p>
            <w:pPr>
              <w:spacing w:after="0"/>
              <w:rPr>
                <w:sz w:val="13"/>
                <w:szCs w:val="13"/>
                <w:color w:val="auto"/>
              </w:rPr>
            </w:pPr>
          </w:p>
        </w:tc>
        <w:tc>
          <w:tcPr>
            <w:tcW w:w="500" w:type="dxa"/>
            <w:vAlign w:val="bottom"/>
            <w:tcBorders>
              <w:top w:val="single" w:sz="8" w:color="E7E4E1"/>
              <w:bottom w:val="single" w:sz="8" w:color="E7E4E1"/>
            </w:tcBorders>
            <w:shd w:val="clear" w:color="auto" w:fill="E7E4E1"/>
          </w:tcPr>
          <w:p>
            <w:pPr>
              <w:spacing w:after="0"/>
              <w:rPr>
                <w:sz w:val="13"/>
                <w:szCs w:val="13"/>
                <w:color w:val="auto"/>
              </w:rPr>
            </w:pPr>
          </w:p>
        </w:tc>
        <w:tc>
          <w:tcPr>
            <w:tcW w:w="80" w:type="dxa"/>
            <w:vAlign w:val="bottom"/>
            <w:tcBorders>
              <w:top w:val="single" w:sz="8" w:color="E7E4E1"/>
              <w:bottom w:val="single" w:sz="8" w:color="E7E4E1"/>
            </w:tcBorders>
            <w:shd w:val="clear" w:color="auto" w:fill="E7E4E1"/>
          </w:tcPr>
          <w:p>
            <w:pPr>
              <w:spacing w:after="0"/>
              <w:rPr>
                <w:sz w:val="13"/>
                <w:szCs w:val="13"/>
                <w:color w:val="auto"/>
              </w:rPr>
            </w:pPr>
          </w:p>
        </w:tc>
        <w:tc>
          <w:tcPr>
            <w:tcW w:w="680" w:type="dxa"/>
            <w:vAlign w:val="bottom"/>
            <w:tcBorders>
              <w:top w:val="single" w:sz="8" w:color="E7E4E1"/>
              <w:bottom w:val="single" w:sz="8" w:color="E7E4E1"/>
            </w:tcBorders>
            <w:gridSpan w:val="2"/>
            <w:shd w:val="clear" w:color="auto" w:fill="E7E4E1"/>
          </w:tcPr>
          <w:p>
            <w:pPr>
              <w:spacing w:after="0"/>
              <w:rPr>
                <w:sz w:val="13"/>
                <w:szCs w:val="13"/>
                <w:color w:val="auto"/>
              </w:rPr>
            </w:pPr>
          </w:p>
        </w:tc>
        <w:tc>
          <w:tcPr>
            <w:tcW w:w="80" w:type="dxa"/>
            <w:vAlign w:val="bottom"/>
            <w:tcBorders>
              <w:top w:val="single" w:sz="8" w:color="auto"/>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2,903</w:t>
            </w:r>
          </w:p>
        </w:tc>
        <w:tc>
          <w:tcPr>
            <w:tcW w:w="60" w:type="dxa"/>
            <w:vAlign w:val="bottom"/>
            <w:tcBorders>
              <w:top w:val="single" w:sz="8" w:color="E7E4E1"/>
              <w:bottom w:val="single" w:sz="8" w:color="E7E4E1"/>
            </w:tcBorders>
            <w:shd w:val="clear" w:color="auto" w:fill="E7E4E1"/>
          </w:tcPr>
          <w:p>
            <w:pPr>
              <w:spacing w:after="0"/>
              <w:rPr>
                <w:sz w:val="13"/>
                <w:szCs w:val="13"/>
                <w:color w:val="auto"/>
              </w:rPr>
            </w:pPr>
          </w:p>
        </w:tc>
        <w:tc>
          <w:tcPr>
            <w:tcW w:w="140" w:type="dxa"/>
            <w:vAlign w:val="bottom"/>
            <w:tcBorders>
              <w:top w:val="single" w:sz="8" w:color="E7E4E1"/>
              <w:bottom w:val="single" w:sz="8" w:color="E7E4E1"/>
            </w:tcBorders>
            <w:shd w:val="clear" w:color="auto" w:fill="E7E4E1"/>
          </w:tcPr>
          <w:p>
            <w:pPr>
              <w:spacing w:after="0"/>
              <w:rPr>
                <w:sz w:val="13"/>
                <w:szCs w:val="13"/>
                <w:color w:val="auto"/>
              </w:rPr>
            </w:pPr>
          </w:p>
        </w:tc>
        <w:tc>
          <w:tcPr>
            <w:tcW w:w="160" w:type="dxa"/>
            <w:vAlign w:val="bottom"/>
            <w:tcBorders>
              <w:top w:val="single" w:sz="8" w:color="auto"/>
              <w:bottom w:val="single" w:sz="8" w:color="auto"/>
            </w:tcBorders>
            <w:shd w:val="clear" w:color="auto" w:fill="E7E4E1"/>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gridSpan w:val="2"/>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3,468</w:t>
            </w:r>
          </w:p>
        </w:tc>
        <w:tc>
          <w:tcPr>
            <w:tcW w:w="100" w:type="dxa"/>
            <w:vAlign w:val="bottom"/>
            <w:tcBorders>
              <w:top w:val="single" w:sz="8" w:color="E7E4E1"/>
              <w:bottom w:val="single" w:sz="8" w:color="E7E4E1"/>
            </w:tcBorders>
            <w:shd w:val="clear" w:color="auto" w:fill="E7E4E1"/>
          </w:tcPr>
          <w:p>
            <w:pPr>
              <w:spacing w:after="0"/>
              <w:rPr>
                <w:sz w:val="13"/>
                <w:szCs w:val="13"/>
                <w:color w:val="auto"/>
              </w:rPr>
            </w:pPr>
          </w:p>
        </w:tc>
      </w:tr>
      <w:tr>
        <w:trPr>
          <w:trHeight w:val="139"/>
        </w:trPr>
        <w:tc>
          <w:tcPr>
            <w:tcW w:w="7580" w:type="dxa"/>
            <w:vAlign w:val="bottom"/>
            <w:shd w:val="clear" w:color="auto" w:fill="E7E4E1"/>
          </w:tcPr>
          <w:p>
            <w:pPr>
              <w:ind w:left="100"/>
              <w:spacing w:after="0" w:line="139" w:lineRule="exact"/>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4"/>
            <w:shd w:val="clear" w:color="auto" w:fill="E7E4E1"/>
          </w:tcPr>
          <w:p>
            <w:pPr>
              <w:jc w:val="right"/>
              <w:ind w:right="20"/>
              <w:spacing w:after="0" w:line="139" w:lineRule="exact"/>
              <w:rPr>
                <w:sz w:val="20"/>
                <w:szCs w:val="20"/>
                <w:color w:val="auto"/>
              </w:rPr>
            </w:pPr>
            <w:r>
              <w:rPr>
                <w:rFonts w:ascii="Arial" w:cs="Arial" w:eastAsia="Arial" w:hAnsi="Arial"/>
                <w:sz w:val="14"/>
                <w:szCs w:val="14"/>
                <w:color w:val="auto"/>
              </w:rPr>
              <w:t>(925)</w:t>
            </w: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(1,106)</w:t>
            </w:r>
          </w:p>
        </w:tc>
        <w:tc>
          <w:tcPr>
            <w:tcW w:w="100" w:type="dxa"/>
            <w:vAlign w:val="bottom"/>
            <w:shd w:val="clear" w:color="auto" w:fill="E7E4E1"/>
          </w:tcPr>
          <w:p>
            <w:pPr>
              <w:spacing w:after="0"/>
              <w:rPr>
                <w:sz w:val="12"/>
                <w:szCs w:val="12"/>
                <w:color w:val="auto"/>
              </w:rPr>
            </w:pPr>
          </w:p>
        </w:tc>
      </w:tr>
      <w:tr>
        <w:trPr>
          <w:trHeight w:val="149"/>
        </w:trPr>
        <w:tc>
          <w:tcPr>
            <w:tcW w:w="758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4"/>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(123)</w:t>
            </w:r>
          </w:p>
        </w:tc>
      </w:tr>
      <w:tr>
        <w:trPr>
          <w:trHeight w:val="149"/>
        </w:trPr>
        <w:tc>
          <w:tcPr>
            <w:tcW w:w="7580" w:type="dxa"/>
            <w:vAlign w:val="bottom"/>
            <w:shd w:val="clear" w:color="auto" w:fill="E7E4E1"/>
          </w:tcPr>
          <w:p>
            <w:pPr>
              <w:ind w:left="10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2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(46)</w:t>
            </w:r>
          </w:p>
        </w:tc>
      </w:tr>
      <w:tr>
        <w:trPr>
          <w:trHeight w:val="165"/>
        </w:trPr>
        <w:tc>
          <w:tcPr>
            <w:tcW w:w="7580" w:type="dxa"/>
            <w:vAlign w:val="bottom"/>
            <w:shd w:val="clear" w:color="auto" w:fill="E7E4E1"/>
          </w:tcPr>
          <w:p>
            <w:pPr>
              <w:ind w:left="100"/>
              <w:spacing w:after="0"/>
              <w:rPr>
                <w:sz w:val="20"/>
                <w:szCs w:val="20"/>
                <w:color w:val="auto"/>
              </w:rPr>
            </w:pPr>
            <w:r>
              <w:rPr>
                <w:rFonts w:ascii="Arial" w:cs="Arial" w:eastAsia="Arial" w:hAnsi="Arial"/>
                <w:sz w:val="14"/>
                <w:szCs w:val="14"/>
                <w:color w:val="auto"/>
              </w:rPr>
              <w:t>Nonoperating items</w:t>
            </w: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3"/>
            <w:shd w:val="clear" w:color="auto" w:fill="E7E4E1"/>
          </w:tcPr>
          <w:p>
            <w:pPr>
              <w:jc w:val="right"/>
              <w:ind w:right="100"/>
              <w:spacing w:after="0"/>
              <w:rPr>
                <w:sz w:val="20"/>
                <w:szCs w:val="20"/>
                <w:color w:val="auto"/>
              </w:rPr>
            </w:pPr>
            <w:r>
              <w:rPr>
                <w:rFonts w:ascii="Arial" w:cs="Arial" w:eastAsia="Arial" w:hAnsi="Arial"/>
                <w:sz w:val="14"/>
                <w:szCs w:val="14"/>
                <w:b w:val="1"/>
                <w:bCs w:val="1"/>
                <w:color w:val="auto"/>
              </w:rPr>
              <w:t>28</w:t>
            </w:r>
          </w:p>
        </w:tc>
      </w:tr>
      <w:tr>
        <w:trPr>
          <w:trHeight w:val="139"/>
        </w:trPr>
        <w:tc>
          <w:tcPr>
            <w:tcW w:w="7580" w:type="dxa"/>
            <w:vAlign w:val="bottom"/>
            <w:tcBorders>
              <w:top w:val="single" w:sz="8" w:color="E7E4E1"/>
            </w:tcBorders>
            <w:shd w:val="clear" w:color="auto" w:fill="E7E4E1"/>
          </w:tcPr>
          <w:p>
            <w:pPr>
              <w:ind w:left="10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100" w:type="dxa"/>
            <w:vAlign w:val="bottom"/>
            <w:tcBorders>
              <w:top w:val="single" w:sz="8" w:color="E7E4E1"/>
            </w:tcBorders>
            <w:shd w:val="clear" w:color="auto" w:fill="E7E4E1"/>
          </w:tcPr>
          <w:p>
            <w:pPr>
              <w:spacing w:after="0"/>
              <w:rPr>
                <w:sz w:val="12"/>
                <w:szCs w:val="12"/>
                <w:color w:val="auto"/>
              </w:rPr>
            </w:pPr>
          </w:p>
        </w:tc>
        <w:tc>
          <w:tcPr>
            <w:tcW w:w="50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50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680" w:type="dxa"/>
            <w:vAlign w:val="bottom"/>
            <w:tcBorders>
              <w:top w:val="single" w:sz="8" w:color="E7E4E1"/>
            </w:tcBorders>
            <w:gridSpan w:val="2"/>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1,887</w:t>
            </w:r>
          </w:p>
        </w:tc>
        <w:tc>
          <w:tcPr>
            <w:tcW w:w="6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jc w:val="right"/>
              <w:ind w:right="12"/>
              <w:spacing w:after="0" w:line="139"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2,221</w:t>
            </w:r>
          </w:p>
        </w:tc>
        <w:tc>
          <w:tcPr>
            <w:tcW w:w="100" w:type="dxa"/>
            <w:vAlign w:val="bottom"/>
            <w:tcBorders>
              <w:top w:val="single" w:sz="8" w:color="E7E4E1"/>
            </w:tcBorders>
            <w:shd w:val="clear" w:color="auto" w:fill="E7E4E1"/>
          </w:tcPr>
          <w:p>
            <w:pPr>
              <w:spacing w:after="0"/>
              <w:rPr>
                <w:sz w:val="12"/>
                <w:szCs w:val="12"/>
                <w:color w:val="auto"/>
              </w:rPr>
            </w:pPr>
          </w:p>
        </w:tc>
      </w:tr>
      <w:tr>
        <w:trPr>
          <w:trHeight w:val="165"/>
        </w:trPr>
        <w:tc>
          <w:tcPr>
            <w:tcW w:w="7580" w:type="dxa"/>
            <w:vAlign w:val="bottom"/>
            <w:tcBorders>
              <w:bottom w:val="single" w:sz="8" w:color="E7E4E1"/>
            </w:tcBorders>
            <w:shd w:val="clear" w:color="auto" w:fill="E7E4E1"/>
          </w:tcPr>
          <w:p>
            <w:pPr>
              <w:ind w:left="100"/>
              <w:spacing w:after="0"/>
              <w:rPr>
                <w:sz w:val="20"/>
                <w:szCs w:val="20"/>
                <w:color w:val="auto"/>
              </w:rPr>
            </w:pPr>
            <w:r>
              <w:rPr>
                <w:rFonts w:ascii="Arial" w:cs="Arial" w:eastAsia="Arial" w:hAnsi="Arial"/>
                <w:sz w:val="14"/>
                <w:szCs w:val="14"/>
                <w:color w:val="auto"/>
              </w:rPr>
              <w:t>Economic stimulus packages</w:t>
            </w:r>
          </w:p>
        </w:tc>
        <w:tc>
          <w:tcPr>
            <w:tcW w:w="10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7E4E1"/>
            </w:tcBorders>
            <w:shd w:val="clear" w:color="auto" w:fill="E7E4E1"/>
          </w:tcPr>
          <w:p>
            <w:pPr>
              <w:spacing w:after="0"/>
              <w:rPr>
                <w:sz w:val="14"/>
                <w:szCs w:val="14"/>
                <w:color w:val="auto"/>
              </w:rPr>
            </w:pPr>
          </w:p>
        </w:tc>
      </w:tr>
      <w:tr>
        <w:trPr>
          <w:trHeight w:val="331"/>
        </w:trPr>
        <w:tc>
          <w:tcPr>
            <w:tcW w:w="7580" w:type="dxa"/>
            <w:vAlign w:val="bottom"/>
            <w:shd w:val="clear" w:color="auto" w:fill="E7E4E1"/>
          </w:tcPr>
          <w:p>
            <w:pPr>
              <w:ind w:left="100"/>
              <w:spacing w:after="0"/>
              <w:rPr>
                <w:sz w:val="20"/>
                <w:szCs w:val="20"/>
                <w:color w:val="auto"/>
              </w:rPr>
            </w:pPr>
            <w:r>
              <w:rPr>
                <w:rFonts w:ascii="Arial" w:cs="Arial" w:eastAsia="Arial" w:hAnsi="Arial"/>
                <w:sz w:val="14"/>
                <w:szCs w:val="14"/>
                <w:b w:val="1"/>
                <w:bCs w:val="1"/>
                <w:color w:val="auto"/>
              </w:rPr>
              <w:t>Total Consolidated Free Cash Flow</w:t>
            </w: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76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1,887</w:t>
            </w:r>
          </w:p>
        </w:tc>
        <w:tc>
          <w:tcPr>
            <w:tcW w:w="60" w:type="dxa"/>
            <w:vAlign w:val="bottom"/>
            <w:shd w:val="clear" w:color="auto" w:fill="E7E4E1"/>
          </w:tcPr>
          <w:p>
            <w:pPr>
              <w:spacing w:after="0"/>
              <w:rPr>
                <w:sz w:val="24"/>
                <w:szCs w:val="24"/>
                <w:color w:val="auto"/>
              </w:rPr>
            </w:pPr>
          </w:p>
        </w:tc>
        <w:tc>
          <w:tcPr>
            <w:tcW w:w="30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2,221</w:t>
            </w:r>
          </w:p>
        </w:tc>
        <w:tc>
          <w:tcPr>
            <w:tcW w:w="100" w:type="dxa"/>
            <w:vAlign w:val="bottom"/>
            <w:shd w:val="clear" w:color="auto" w:fill="E7E4E1"/>
          </w:tcPr>
          <w:p>
            <w:pPr>
              <w:spacing w:after="0"/>
              <w:rPr>
                <w:sz w:val="24"/>
                <w:szCs w:val="24"/>
                <w:color w:val="auto"/>
              </w:rPr>
            </w:pPr>
          </w:p>
        </w:tc>
      </w:tr>
      <w:tr>
        <w:trPr>
          <w:trHeight w:val="451"/>
        </w:trPr>
        <w:tc>
          <w:tcPr>
            <w:tcW w:w="9060" w:type="dxa"/>
            <w:vAlign w:val="bottom"/>
            <w:tcBorders>
              <w:top w:val="single" w:sz="8" w:color="E7E4E1"/>
            </w:tcBorders>
            <w:gridSpan w:val="8"/>
          </w:tcPr>
          <w:p>
            <w:pPr>
              <w:spacing w:after="0"/>
              <w:rPr>
                <w:sz w:val="20"/>
                <w:szCs w:val="20"/>
                <w:color w:val="auto"/>
              </w:rPr>
            </w:pPr>
            <w:r>
              <w:rPr>
                <w:rFonts w:ascii="Arial" w:cs="Arial" w:eastAsia="Arial" w:hAnsi="Arial"/>
                <w:sz w:val="18"/>
                <w:szCs w:val="18"/>
                <w:b w:val="1"/>
                <w:bCs w:val="1"/>
                <w:color w:val="7F7F7F"/>
                <w:w w:val="98"/>
              </w:rPr>
              <w:t>Reconciliation of Operating Cash Flow Excluding NBCUniversal Transaction and Related Costs (Unaudited)</w:t>
            </w:r>
          </w:p>
        </w:tc>
        <w:tc>
          <w:tcPr>
            <w:tcW w:w="100" w:type="dxa"/>
            <w:vAlign w:val="bottom"/>
            <w:tcBorders>
              <w:top w:val="single" w:sz="8" w:color="E7E4E1"/>
            </w:tcBorders>
          </w:tcPr>
          <w:p>
            <w:pPr>
              <w:spacing w:after="0"/>
              <w:rPr>
                <w:sz w:val="24"/>
                <w:szCs w:val="24"/>
                <w:color w:val="auto"/>
              </w:rPr>
            </w:pPr>
          </w:p>
        </w:tc>
        <w:tc>
          <w:tcPr>
            <w:tcW w:w="580" w:type="dxa"/>
            <w:vAlign w:val="bottom"/>
            <w:tcBorders>
              <w:top w:val="single" w:sz="8" w:color="E7E4E1"/>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E7E4E1"/>
            </w:tcBorders>
          </w:tcPr>
          <w:p>
            <w:pPr>
              <w:spacing w:after="0"/>
              <w:rPr>
                <w:sz w:val="24"/>
                <w:szCs w:val="24"/>
                <w:color w:val="auto"/>
              </w:rPr>
            </w:pPr>
          </w:p>
        </w:tc>
        <w:tc>
          <w:tcPr>
            <w:tcW w:w="140" w:type="dxa"/>
            <w:vAlign w:val="bottom"/>
            <w:tcBorders>
              <w:top w:val="single" w:sz="8" w:color="E7E4E1"/>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E7E4E1"/>
            </w:tcBorders>
          </w:tcPr>
          <w:p>
            <w:pPr>
              <w:spacing w:after="0"/>
              <w:rPr>
                <w:sz w:val="24"/>
                <w:szCs w:val="24"/>
                <w:color w:val="auto"/>
              </w:rPr>
            </w:pPr>
          </w:p>
        </w:tc>
      </w:tr>
      <w:tr>
        <w:trPr>
          <w:trHeight w:val="77"/>
        </w:trPr>
        <w:tc>
          <w:tcPr>
            <w:tcW w:w="7580" w:type="dxa"/>
            <w:vAlign w:val="bottom"/>
            <w:tcBorders>
              <w:bottom w:val="single" w:sz="8" w:color="B23040"/>
            </w:tcBorders>
          </w:tcPr>
          <w:p>
            <w:pPr>
              <w:spacing w:after="0"/>
              <w:rPr>
                <w:sz w:val="6"/>
                <w:szCs w:val="6"/>
                <w:color w:val="auto"/>
              </w:rPr>
            </w:pPr>
          </w:p>
        </w:tc>
        <w:tc>
          <w:tcPr>
            <w:tcW w:w="100" w:type="dxa"/>
            <w:vAlign w:val="bottom"/>
            <w:tcBorders>
              <w:bottom w:val="single" w:sz="8" w:color="B23040"/>
            </w:tcBorders>
          </w:tcPr>
          <w:p>
            <w:pPr>
              <w:spacing w:after="0"/>
              <w:rPr>
                <w:sz w:val="6"/>
                <w:szCs w:val="6"/>
                <w:color w:val="auto"/>
              </w:rPr>
            </w:pPr>
          </w:p>
        </w:tc>
        <w:tc>
          <w:tcPr>
            <w:tcW w:w="500" w:type="dxa"/>
            <w:vAlign w:val="bottom"/>
            <w:tcBorders>
              <w:bottom w:val="single" w:sz="8" w:color="B23040"/>
            </w:tcBorders>
          </w:tcPr>
          <w:p>
            <w:pPr>
              <w:spacing w:after="0"/>
              <w:rPr>
                <w:sz w:val="6"/>
                <w:szCs w:val="6"/>
                <w:color w:val="auto"/>
              </w:rPr>
            </w:pPr>
          </w:p>
        </w:tc>
        <w:tc>
          <w:tcPr>
            <w:tcW w:w="20" w:type="dxa"/>
            <w:vAlign w:val="bottom"/>
            <w:tcBorders>
              <w:bottom w:val="single" w:sz="8" w:color="B23040"/>
            </w:tcBorders>
          </w:tcPr>
          <w:p>
            <w:pPr>
              <w:spacing w:after="0"/>
              <w:rPr>
                <w:sz w:val="6"/>
                <w:szCs w:val="6"/>
                <w:color w:val="auto"/>
              </w:rPr>
            </w:pPr>
          </w:p>
        </w:tc>
        <w:tc>
          <w:tcPr>
            <w:tcW w:w="160" w:type="dxa"/>
            <w:vAlign w:val="bottom"/>
            <w:tcBorders>
              <w:bottom w:val="single" w:sz="8" w:color="B23040"/>
            </w:tcBorders>
          </w:tcPr>
          <w:p>
            <w:pPr>
              <w:spacing w:after="0"/>
              <w:rPr>
                <w:sz w:val="6"/>
                <w:szCs w:val="6"/>
                <w:color w:val="auto"/>
              </w:rPr>
            </w:pPr>
          </w:p>
        </w:tc>
        <w:tc>
          <w:tcPr>
            <w:tcW w:w="120" w:type="dxa"/>
            <w:vAlign w:val="bottom"/>
            <w:tcBorders>
              <w:bottom w:val="single" w:sz="8" w:color="B23040"/>
            </w:tcBorders>
          </w:tcPr>
          <w:p>
            <w:pPr>
              <w:spacing w:after="0"/>
              <w:rPr>
                <w:sz w:val="6"/>
                <w:szCs w:val="6"/>
                <w:color w:val="auto"/>
              </w:rPr>
            </w:pPr>
          </w:p>
        </w:tc>
        <w:tc>
          <w:tcPr>
            <w:tcW w:w="500" w:type="dxa"/>
            <w:vAlign w:val="bottom"/>
            <w:tcBorders>
              <w:bottom w:val="single" w:sz="8" w:color="B23040"/>
            </w:tcBorders>
          </w:tcPr>
          <w:p>
            <w:pPr>
              <w:spacing w:after="0"/>
              <w:rPr>
                <w:sz w:val="6"/>
                <w:szCs w:val="6"/>
                <w:color w:val="auto"/>
              </w:rPr>
            </w:pPr>
          </w:p>
        </w:tc>
        <w:tc>
          <w:tcPr>
            <w:tcW w:w="180" w:type="dxa"/>
            <w:vAlign w:val="bottom"/>
            <w:tcBorders>
              <w:bottom w:val="single" w:sz="8" w:color="B23040"/>
            </w:tcBorders>
            <w:gridSpan w:val="2"/>
          </w:tcPr>
          <w:p>
            <w:pPr>
              <w:spacing w:after="0"/>
              <w:rPr>
                <w:sz w:val="6"/>
                <w:szCs w:val="6"/>
                <w:color w:val="auto"/>
              </w:rPr>
            </w:pPr>
          </w:p>
        </w:tc>
        <w:tc>
          <w:tcPr>
            <w:tcW w:w="940" w:type="dxa"/>
            <w:vAlign w:val="bottom"/>
            <w:tcBorders>
              <w:bottom w:val="single" w:sz="8" w:color="B23040"/>
            </w:tcBorders>
            <w:gridSpan w:val="3"/>
          </w:tcPr>
          <w:p>
            <w:pPr>
              <w:spacing w:after="0"/>
              <w:rPr>
                <w:sz w:val="6"/>
                <w:szCs w:val="6"/>
                <w:color w:val="auto"/>
              </w:rPr>
            </w:pPr>
          </w:p>
        </w:tc>
        <w:tc>
          <w:tcPr>
            <w:tcW w:w="260" w:type="dxa"/>
            <w:vAlign w:val="bottom"/>
            <w:tcBorders>
              <w:bottom w:val="single" w:sz="8" w:color="B23040"/>
            </w:tcBorders>
          </w:tcPr>
          <w:p>
            <w:pPr>
              <w:spacing w:after="0"/>
              <w:rPr>
                <w:sz w:val="6"/>
                <w:szCs w:val="6"/>
                <w:color w:val="auto"/>
              </w:rPr>
            </w:pPr>
          </w:p>
        </w:tc>
        <w:tc>
          <w:tcPr>
            <w:tcW w:w="140" w:type="dxa"/>
            <w:vAlign w:val="bottom"/>
            <w:tcBorders>
              <w:bottom w:val="single" w:sz="8" w:color="B23040"/>
            </w:tcBorders>
            <w:gridSpan w:val="2"/>
          </w:tcPr>
          <w:p>
            <w:pPr>
              <w:spacing w:after="0"/>
              <w:rPr>
                <w:sz w:val="6"/>
                <w:szCs w:val="6"/>
                <w:color w:val="auto"/>
              </w:rPr>
            </w:pPr>
          </w:p>
        </w:tc>
        <w:tc>
          <w:tcPr>
            <w:tcW w:w="140" w:type="dxa"/>
            <w:vAlign w:val="bottom"/>
            <w:tcBorders>
              <w:bottom w:val="single" w:sz="8" w:color="B23040"/>
            </w:tcBorders>
          </w:tcPr>
          <w:p>
            <w:pPr>
              <w:spacing w:after="0"/>
              <w:rPr>
                <w:sz w:val="6"/>
                <w:szCs w:val="6"/>
                <w:color w:val="auto"/>
              </w:rPr>
            </w:pPr>
          </w:p>
        </w:tc>
        <w:tc>
          <w:tcPr>
            <w:tcW w:w="160" w:type="dxa"/>
            <w:vAlign w:val="bottom"/>
            <w:tcBorders>
              <w:bottom w:val="single" w:sz="8" w:color="B23040"/>
            </w:tcBorders>
          </w:tcPr>
          <w:p>
            <w:pPr>
              <w:spacing w:after="0"/>
              <w:rPr>
                <w:sz w:val="6"/>
                <w:szCs w:val="6"/>
                <w:color w:val="auto"/>
              </w:rPr>
            </w:pPr>
          </w:p>
        </w:tc>
        <w:tc>
          <w:tcPr>
            <w:tcW w:w="460" w:type="dxa"/>
            <w:vAlign w:val="bottom"/>
            <w:tcBorders>
              <w:bottom w:val="single" w:sz="8" w:color="B23040"/>
            </w:tcBorders>
          </w:tcPr>
          <w:p>
            <w:pPr>
              <w:spacing w:after="0"/>
              <w:rPr>
                <w:sz w:val="6"/>
                <w:szCs w:val="6"/>
                <w:color w:val="auto"/>
              </w:rPr>
            </w:pPr>
          </w:p>
        </w:tc>
        <w:tc>
          <w:tcPr>
            <w:tcW w:w="60" w:type="dxa"/>
            <w:vAlign w:val="bottom"/>
            <w:tcBorders>
              <w:bottom w:val="single" w:sz="8" w:color="B23040"/>
            </w:tcBorders>
          </w:tcPr>
          <w:p>
            <w:pPr>
              <w:spacing w:after="0"/>
              <w:rPr>
                <w:sz w:val="6"/>
                <w:szCs w:val="6"/>
                <w:color w:val="auto"/>
              </w:rPr>
            </w:pPr>
          </w:p>
        </w:tc>
        <w:tc>
          <w:tcPr>
            <w:tcW w:w="100" w:type="dxa"/>
            <w:vAlign w:val="bottom"/>
            <w:tcBorders>
              <w:bottom w:val="single" w:sz="8" w:color="B23040"/>
            </w:tcBorders>
          </w:tcPr>
          <w:p>
            <w:pPr>
              <w:spacing w:after="0"/>
              <w:rPr>
                <w:sz w:val="6"/>
                <w:szCs w:val="6"/>
                <w:color w:val="auto"/>
              </w:rPr>
            </w:pPr>
          </w:p>
        </w:tc>
      </w:tr>
      <w:tr>
        <w:trPr>
          <w:trHeight w:val="230"/>
        </w:trPr>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94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7580" w:type="dxa"/>
            <w:vAlign w:val="bottom"/>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c>
          <w:tcPr>
            <w:tcW w:w="500" w:type="dxa"/>
            <w:vAlign w:val="bottom"/>
            <w:shd w:val="clear" w:color="auto" w:fill="E7E4E1"/>
          </w:tcPr>
          <w:p>
            <w:pPr>
              <w:spacing w:after="0"/>
              <w:rPr>
                <w:sz w:val="20"/>
                <w:szCs w:val="20"/>
                <w:color w:val="auto"/>
              </w:rPr>
            </w:pPr>
          </w:p>
        </w:tc>
        <w:tc>
          <w:tcPr>
            <w:tcW w:w="2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2020" w:type="dxa"/>
            <w:vAlign w:val="bottom"/>
            <w:gridSpan w:val="9"/>
            <w:shd w:val="clear" w:color="auto" w:fill="E7E4E1"/>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460" w:type="dxa"/>
            <w:vAlign w:val="bottom"/>
            <w:shd w:val="clear" w:color="auto" w:fill="E7E4E1"/>
          </w:tcPr>
          <w:p>
            <w:pPr>
              <w:spacing w:after="0"/>
              <w:rPr>
                <w:sz w:val="20"/>
                <w:szCs w:val="20"/>
                <w:color w:val="auto"/>
              </w:rPr>
            </w:pPr>
          </w:p>
        </w:tc>
        <w:tc>
          <w:tcPr>
            <w:tcW w:w="60" w:type="dxa"/>
            <w:vAlign w:val="bottom"/>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r>
      <w:tr>
        <w:trPr>
          <w:trHeight w:val="162"/>
        </w:trPr>
        <w:tc>
          <w:tcPr>
            <w:tcW w:w="75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760" w:type="dxa"/>
            <w:vAlign w:val="bottom"/>
            <w:gridSpan w:val="3"/>
            <w:shd w:val="clear" w:color="auto" w:fill="E7E4E1"/>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r>
      <w:tr>
        <w:trPr>
          <w:trHeight w:val="165"/>
        </w:trPr>
        <w:tc>
          <w:tcPr>
            <w:tcW w:w="7580" w:type="dxa"/>
            <w:vAlign w:val="bottom"/>
            <w:tcBorders>
              <w:bottom w:val="single" w:sz="8" w:color="E7E4E1"/>
            </w:tcBorders>
            <w:shd w:val="clear" w:color="auto" w:fill="E7E4E1"/>
          </w:tcPr>
          <w:p>
            <w:pPr>
              <w:ind w:left="1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gridSpan w:val="3"/>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2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gridSpan w:val="2"/>
            <w:shd w:val="clear" w:color="auto" w:fill="E7E4E1"/>
          </w:tcPr>
          <w:p>
            <w:pPr>
              <w:spacing w:after="0"/>
              <w:rPr>
                <w:sz w:val="14"/>
                <w:szCs w:val="14"/>
                <w:color w:val="auto"/>
              </w:rPr>
            </w:pPr>
          </w:p>
        </w:tc>
        <w:tc>
          <w:tcPr>
            <w:tcW w:w="760" w:type="dxa"/>
            <w:vAlign w:val="bottom"/>
            <w:tcBorders>
              <w:bottom w:val="single" w:sz="8" w:color="auto"/>
            </w:tcBorders>
            <w:gridSpan w:val="3"/>
            <w:shd w:val="clear" w:color="auto" w:fill="E7E4E1"/>
          </w:tcPr>
          <w:p>
            <w:pPr>
              <w:jc w:val="right"/>
              <w:ind w:right="92"/>
              <w:spacing w:after="0"/>
              <w:rPr>
                <w:sz w:val="20"/>
                <w:szCs w:val="20"/>
                <w:color w:val="auto"/>
              </w:rPr>
            </w:pPr>
            <w:r>
              <w:rPr>
                <w:rFonts w:ascii="Arial" w:cs="Arial" w:eastAsia="Arial" w:hAnsi="Arial"/>
                <w:sz w:val="14"/>
                <w:szCs w:val="14"/>
                <w:b w:val="1"/>
                <w:bCs w:val="1"/>
                <w:color w:val="auto"/>
                <w:w w:val="93"/>
              </w:rPr>
              <w:t>Margin %</w:t>
            </w:r>
          </w:p>
        </w:tc>
        <w:tc>
          <w:tcPr>
            <w:tcW w:w="160" w:type="dxa"/>
            <w:vAlign w:val="bottom"/>
            <w:tcBorders>
              <w:bottom w:val="single" w:sz="8" w:color="E7E4E1"/>
            </w:tcBorders>
            <w:gridSpan w:val="2"/>
            <w:shd w:val="clear" w:color="auto" w:fill="E7E4E1"/>
          </w:tcPr>
          <w:p>
            <w:pPr>
              <w:spacing w:after="0"/>
              <w:rPr>
                <w:sz w:val="14"/>
                <w:szCs w:val="14"/>
                <w:color w:val="auto"/>
              </w:rPr>
            </w:pPr>
          </w:p>
        </w:tc>
      </w:tr>
      <w:tr>
        <w:trPr>
          <w:trHeight w:val="172"/>
        </w:trPr>
        <w:tc>
          <w:tcPr>
            <w:tcW w:w="7580" w:type="dxa"/>
            <w:vAlign w:val="bottom"/>
            <w:shd w:val="clear" w:color="auto" w:fill="E7E4E1"/>
          </w:tcPr>
          <w:p>
            <w:pPr>
              <w:ind w:left="120"/>
              <w:spacing w:after="0" w:line="155" w:lineRule="exact"/>
              <w:rPr>
                <w:sz w:val="20"/>
                <w:szCs w:val="20"/>
                <w:color w:val="auto"/>
              </w:rPr>
            </w:pPr>
            <w:r>
              <w:rPr>
                <w:rFonts w:ascii="Arial" w:cs="Arial" w:eastAsia="Arial" w:hAnsi="Arial"/>
                <w:sz w:val="14"/>
                <w:szCs w:val="14"/>
                <w:color w:val="auto"/>
              </w:rPr>
              <w:t>Operating Cash Flow</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3,565</w:t>
            </w:r>
          </w:p>
        </w:tc>
        <w:tc>
          <w:tcPr>
            <w:tcW w:w="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4,066</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40" w:type="dxa"/>
            <w:vAlign w:val="bottom"/>
            <w:gridSpan w:val="2"/>
            <w:shd w:val="clear" w:color="auto" w:fill="E7E4E1"/>
          </w:tcPr>
          <w:p>
            <w:pPr>
              <w:jc w:val="right"/>
              <w:ind w:right="72"/>
              <w:spacing w:after="0"/>
              <w:rPr>
                <w:sz w:val="20"/>
                <w:szCs w:val="20"/>
                <w:color w:val="auto"/>
              </w:rPr>
            </w:pPr>
            <w:r>
              <w:rPr>
                <w:rFonts w:ascii="Arial" w:cs="Arial" w:eastAsia="Arial" w:hAnsi="Arial"/>
                <w:sz w:val="14"/>
                <w:szCs w:val="14"/>
                <w:color w:val="auto"/>
                <w:w w:val="95"/>
              </w:rPr>
              <w:t>14.1%</w:t>
            </w: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color w:val="auto"/>
              </w:rPr>
              <w:t>33.5%</w:t>
            </w:r>
          </w:p>
        </w:tc>
      </w:tr>
      <w:tr>
        <w:trPr>
          <w:trHeight w:val="233"/>
        </w:trPr>
        <w:tc>
          <w:tcPr>
            <w:tcW w:w="7580" w:type="dxa"/>
            <w:vAlign w:val="bottom"/>
            <w:shd w:val="clear" w:color="auto" w:fill="E7E4E1"/>
          </w:tcPr>
          <w:p>
            <w:pPr>
              <w:ind w:left="120"/>
              <w:spacing w:after="0" w:line="233" w:lineRule="exact"/>
              <w:rPr>
                <w:sz w:val="20"/>
                <w:szCs w:val="20"/>
                <w:color w:val="auto"/>
              </w:rPr>
            </w:pPr>
            <w:r>
              <w:rPr>
                <w:rFonts w:ascii="Arial" w:cs="Arial" w:eastAsia="Arial" w:hAnsi="Arial"/>
                <w:sz w:val="14"/>
                <w:szCs w:val="14"/>
                <w:color w:val="auto"/>
              </w:rPr>
              <w:t>Comcast Costs Related to the NBCUniversal Transaction</w:t>
            </w:r>
            <w:r>
              <w:rPr>
                <w:rFonts w:ascii="Arial" w:cs="Arial" w:eastAsia="Arial" w:hAnsi="Arial"/>
                <w:sz w:val="22"/>
                <w:szCs w:val="22"/>
                <w:color w:val="auto"/>
                <w:vertAlign w:val="superscript"/>
              </w:rPr>
              <w:t>(1)</w:t>
            </w:r>
          </w:p>
        </w:tc>
        <w:tc>
          <w:tcPr>
            <w:tcW w:w="100" w:type="dxa"/>
            <w:vAlign w:val="bottom"/>
            <w:shd w:val="clear" w:color="auto" w:fill="E7E4E1"/>
          </w:tcPr>
          <w:p>
            <w:pPr>
              <w:spacing w:after="0"/>
              <w:rPr>
                <w:sz w:val="20"/>
                <w:szCs w:val="20"/>
                <w:color w:val="auto"/>
              </w:rPr>
            </w:pP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14</w:t>
            </w:r>
          </w:p>
        </w:tc>
        <w:tc>
          <w:tcPr>
            <w:tcW w:w="16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5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E7E4E1"/>
          </w:tcPr>
          <w:p>
            <w:pPr>
              <w:spacing w:after="0"/>
              <w:rPr>
                <w:sz w:val="20"/>
                <w:szCs w:val="20"/>
                <w:color w:val="auto"/>
              </w:rPr>
            </w:pPr>
          </w:p>
        </w:tc>
        <w:tc>
          <w:tcPr>
            <w:tcW w:w="58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280" w:type="dxa"/>
            <w:vAlign w:val="bottom"/>
            <w:shd w:val="clear" w:color="auto" w:fill="E7E4E1"/>
          </w:tcPr>
          <w:p>
            <w:pPr>
              <w:spacing w:after="0"/>
              <w:rPr>
                <w:sz w:val="20"/>
                <w:szCs w:val="20"/>
                <w:color w:val="auto"/>
              </w:rPr>
            </w:pPr>
          </w:p>
        </w:tc>
        <w:tc>
          <w:tcPr>
            <w:tcW w:w="26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60" w:type="dxa"/>
            <w:vAlign w:val="bottom"/>
            <w:shd w:val="clear" w:color="auto" w:fill="E7E4E1"/>
          </w:tcPr>
          <w:p>
            <w:pPr>
              <w:spacing w:after="0"/>
              <w:rPr>
                <w:sz w:val="20"/>
                <w:szCs w:val="20"/>
                <w:color w:val="auto"/>
              </w:rPr>
            </w:pPr>
          </w:p>
        </w:tc>
        <w:tc>
          <w:tcPr>
            <w:tcW w:w="14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460" w:type="dxa"/>
            <w:vAlign w:val="bottom"/>
            <w:shd w:val="clear" w:color="auto" w:fill="E7E4E1"/>
          </w:tcPr>
          <w:p>
            <w:pPr>
              <w:spacing w:after="0"/>
              <w:rPr>
                <w:sz w:val="20"/>
                <w:szCs w:val="20"/>
                <w:color w:val="auto"/>
              </w:rPr>
            </w:pPr>
          </w:p>
        </w:tc>
        <w:tc>
          <w:tcPr>
            <w:tcW w:w="60" w:type="dxa"/>
            <w:vAlign w:val="bottom"/>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r>
      <w:tr>
        <w:trPr>
          <w:trHeight w:val="169"/>
        </w:trPr>
        <w:tc>
          <w:tcPr>
            <w:tcW w:w="7580" w:type="dxa"/>
            <w:vAlign w:val="bottom"/>
            <w:shd w:val="clear" w:color="auto" w:fill="E7E4E1"/>
          </w:tcPr>
          <w:p>
            <w:pPr>
              <w:ind w:left="120"/>
              <w:spacing w:after="0" w:line="170" w:lineRule="exact"/>
              <w:rPr>
                <w:sz w:val="20"/>
                <w:szCs w:val="20"/>
                <w:color w:val="auto"/>
              </w:rPr>
            </w:pPr>
            <w:r>
              <w:rPr>
                <w:rFonts w:ascii="Arial" w:cs="Arial" w:eastAsia="Arial" w:hAnsi="Arial"/>
                <w:sz w:val="12"/>
                <w:szCs w:val="12"/>
                <w:color w:val="auto"/>
              </w:rPr>
              <w:t>NBCUniversal Transaction-Related Costs</w:t>
            </w:r>
            <w:r>
              <w:rPr>
                <w:rFonts w:ascii="Arial" w:cs="Arial" w:eastAsia="Arial" w:hAnsi="Arial"/>
                <w:sz w:val="19"/>
                <w:szCs w:val="19"/>
                <w:color w:val="auto"/>
                <w:vertAlign w:val="superscript"/>
              </w:rPr>
              <w:t>(2)</w:t>
            </w:r>
          </w:p>
        </w:tc>
        <w:tc>
          <w:tcPr>
            <w:tcW w:w="100" w:type="dxa"/>
            <w:vAlign w:val="bottom"/>
            <w:shd w:val="clear" w:color="auto" w:fill="E7E4E1"/>
          </w:tcPr>
          <w:p>
            <w:pPr>
              <w:spacing w:after="0"/>
              <w:rPr>
                <w:sz w:val="14"/>
                <w:szCs w:val="14"/>
                <w:color w:val="auto"/>
              </w:rPr>
            </w:pP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8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r>
      <w:tr>
        <w:trPr>
          <w:trHeight w:val="172"/>
        </w:trPr>
        <w:tc>
          <w:tcPr>
            <w:tcW w:w="7580" w:type="dxa"/>
            <w:vAlign w:val="bottom"/>
            <w:tcBorders>
              <w:top w:val="single" w:sz="8" w:color="E7E4E1"/>
            </w:tcBorders>
            <w:shd w:val="clear" w:color="auto" w:fill="E7E4E1"/>
          </w:tcPr>
          <w:p>
            <w:pPr>
              <w:ind w:left="340"/>
              <w:spacing w:after="0"/>
              <w:rPr>
                <w:sz w:val="20"/>
                <w:szCs w:val="20"/>
                <w:color w:val="auto"/>
              </w:rPr>
            </w:pPr>
            <w:r>
              <w:rPr>
                <w:rFonts w:ascii="Arial" w:cs="Arial" w:eastAsia="Arial" w:hAnsi="Arial"/>
                <w:sz w:val="14"/>
                <w:szCs w:val="14"/>
                <w:color w:val="auto"/>
              </w:rPr>
              <w:t>Total Transaction and Related Costs</w:t>
            </w:r>
          </w:p>
        </w:tc>
        <w:tc>
          <w:tcPr>
            <w:tcW w:w="100" w:type="dxa"/>
            <w:vAlign w:val="bottom"/>
            <w:tcBorders>
              <w:top w:val="single" w:sz="8" w:color="auto"/>
            </w:tcBorders>
            <w:shd w:val="clear" w:color="auto" w:fill="E7E4E1"/>
          </w:tcPr>
          <w:p>
            <w:pPr>
              <w:spacing w:after="0"/>
              <w:rPr>
                <w:sz w:val="14"/>
                <w:szCs w:val="14"/>
                <w:color w:val="auto"/>
              </w:rPr>
            </w:pPr>
          </w:p>
        </w:tc>
        <w:tc>
          <w:tcPr>
            <w:tcW w:w="520" w:type="dxa"/>
            <w:vAlign w:val="bottom"/>
            <w:tcBorders>
              <w:top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14</w:t>
            </w:r>
          </w:p>
        </w:tc>
        <w:tc>
          <w:tcPr>
            <w:tcW w:w="160" w:type="dxa"/>
            <w:vAlign w:val="bottom"/>
            <w:tcBorders>
              <w:top w:val="single" w:sz="8" w:color="E7E4E1"/>
            </w:tcBorders>
            <w:shd w:val="clear" w:color="auto" w:fill="E7E4E1"/>
          </w:tcPr>
          <w:p>
            <w:pPr>
              <w:spacing w:after="0"/>
              <w:rPr>
                <w:sz w:val="14"/>
                <w:szCs w:val="14"/>
                <w:color w:val="auto"/>
              </w:rPr>
            </w:pPr>
          </w:p>
        </w:tc>
        <w:tc>
          <w:tcPr>
            <w:tcW w:w="120" w:type="dxa"/>
            <w:vAlign w:val="bottom"/>
            <w:tcBorders>
              <w:top w:val="single" w:sz="8" w:color="auto"/>
            </w:tcBorders>
            <w:shd w:val="clear" w:color="auto" w:fill="E7E4E1"/>
          </w:tcPr>
          <w:p>
            <w:pPr>
              <w:spacing w:after="0"/>
              <w:rPr>
                <w:sz w:val="14"/>
                <w:szCs w:val="1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Borders>
              <w:top w:val="single" w:sz="8" w:color="E7E4E1"/>
            </w:tcBorders>
            <w:shd w:val="clear" w:color="auto" w:fill="E7E4E1"/>
          </w:tcPr>
          <w:p>
            <w:pPr>
              <w:spacing w:after="0"/>
              <w:rPr>
                <w:sz w:val="14"/>
                <w:szCs w:val="14"/>
                <w:color w:val="auto"/>
              </w:rPr>
            </w:pPr>
          </w:p>
        </w:tc>
        <w:tc>
          <w:tcPr>
            <w:tcW w:w="100" w:type="dxa"/>
            <w:vAlign w:val="bottom"/>
            <w:tcBorders>
              <w:top w:val="single" w:sz="8" w:color="E7E4E1"/>
            </w:tcBorders>
            <w:shd w:val="clear" w:color="auto" w:fill="E7E4E1"/>
          </w:tcPr>
          <w:p>
            <w:pPr>
              <w:spacing w:after="0"/>
              <w:rPr>
                <w:sz w:val="14"/>
                <w:szCs w:val="14"/>
                <w:color w:val="auto"/>
              </w:rPr>
            </w:pPr>
          </w:p>
        </w:tc>
        <w:tc>
          <w:tcPr>
            <w:tcW w:w="580" w:type="dxa"/>
            <w:vAlign w:val="bottom"/>
            <w:tcBorders>
              <w:top w:val="single" w:sz="8" w:color="E7E4E1"/>
            </w:tcBorders>
            <w:shd w:val="clear" w:color="auto" w:fill="E7E4E1"/>
          </w:tcPr>
          <w:p>
            <w:pPr>
              <w:spacing w:after="0"/>
              <w:rPr>
                <w:sz w:val="14"/>
                <w:szCs w:val="14"/>
                <w:color w:val="auto"/>
              </w:rPr>
            </w:pPr>
          </w:p>
        </w:tc>
        <w:tc>
          <w:tcPr>
            <w:tcW w:w="80" w:type="dxa"/>
            <w:vAlign w:val="bottom"/>
            <w:tcBorders>
              <w:top w:val="single" w:sz="8" w:color="E7E4E1"/>
            </w:tcBorders>
            <w:shd w:val="clear" w:color="auto" w:fill="E7E4E1"/>
          </w:tcPr>
          <w:p>
            <w:pPr>
              <w:spacing w:after="0"/>
              <w:rPr>
                <w:sz w:val="14"/>
                <w:szCs w:val="14"/>
                <w:color w:val="auto"/>
              </w:rPr>
            </w:pPr>
          </w:p>
        </w:tc>
        <w:tc>
          <w:tcPr>
            <w:tcW w:w="280" w:type="dxa"/>
            <w:vAlign w:val="bottom"/>
            <w:tcBorders>
              <w:top w:val="single" w:sz="8" w:color="E7E4E1"/>
            </w:tcBorders>
            <w:shd w:val="clear" w:color="auto" w:fill="E7E4E1"/>
          </w:tcPr>
          <w:p>
            <w:pPr>
              <w:spacing w:after="0"/>
              <w:rPr>
                <w:sz w:val="14"/>
                <w:szCs w:val="14"/>
                <w:color w:val="auto"/>
              </w:rPr>
            </w:pPr>
          </w:p>
        </w:tc>
        <w:tc>
          <w:tcPr>
            <w:tcW w:w="260" w:type="dxa"/>
            <w:vAlign w:val="bottom"/>
            <w:tcBorders>
              <w:top w:val="single" w:sz="8" w:color="E7E4E1"/>
            </w:tcBorders>
            <w:shd w:val="clear" w:color="auto" w:fill="E7E4E1"/>
          </w:tcPr>
          <w:p>
            <w:pPr>
              <w:spacing w:after="0"/>
              <w:rPr>
                <w:sz w:val="14"/>
                <w:szCs w:val="14"/>
                <w:color w:val="auto"/>
              </w:rPr>
            </w:pPr>
          </w:p>
        </w:tc>
        <w:tc>
          <w:tcPr>
            <w:tcW w:w="80" w:type="dxa"/>
            <w:vAlign w:val="bottom"/>
            <w:tcBorders>
              <w:top w:val="single" w:sz="8" w:color="E7E4E1"/>
            </w:tcBorders>
            <w:shd w:val="clear" w:color="auto" w:fill="E7E4E1"/>
          </w:tcPr>
          <w:p>
            <w:pPr>
              <w:spacing w:after="0"/>
              <w:rPr>
                <w:sz w:val="14"/>
                <w:szCs w:val="14"/>
                <w:color w:val="auto"/>
              </w:rPr>
            </w:pPr>
          </w:p>
        </w:tc>
        <w:tc>
          <w:tcPr>
            <w:tcW w:w="60" w:type="dxa"/>
            <w:vAlign w:val="bottom"/>
            <w:tcBorders>
              <w:top w:val="single" w:sz="8" w:color="E7E4E1"/>
            </w:tcBorders>
            <w:shd w:val="clear" w:color="auto" w:fill="E7E4E1"/>
          </w:tcPr>
          <w:p>
            <w:pPr>
              <w:spacing w:after="0"/>
              <w:rPr>
                <w:sz w:val="14"/>
                <w:szCs w:val="14"/>
                <w:color w:val="auto"/>
              </w:rPr>
            </w:pPr>
          </w:p>
        </w:tc>
        <w:tc>
          <w:tcPr>
            <w:tcW w:w="140" w:type="dxa"/>
            <w:vAlign w:val="bottom"/>
            <w:tcBorders>
              <w:top w:val="single" w:sz="8" w:color="E7E4E1"/>
            </w:tcBorders>
            <w:shd w:val="clear" w:color="auto" w:fill="E7E4E1"/>
          </w:tcPr>
          <w:p>
            <w:pPr>
              <w:spacing w:after="0"/>
              <w:rPr>
                <w:sz w:val="14"/>
                <w:szCs w:val="14"/>
                <w:color w:val="auto"/>
              </w:rPr>
            </w:pPr>
          </w:p>
        </w:tc>
        <w:tc>
          <w:tcPr>
            <w:tcW w:w="160" w:type="dxa"/>
            <w:vAlign w:val="bottom"/>
            <w:tcBorders>
              <w:top w:val="single" w:sz="8" w:color="E7E4E1"/>
            </w:tcBorders>
            <w:shd w:val="clear" w:color="auto" w:fill="E7E4E1"/>
          </w:tcPr>
          <w:p>
            <w:pPr>
              <w:spacing w:after="0"/>
              <w:rPr>
                <w:sz w:val="14"/>
                <w:szCs w:val="14"/>
                <w:color w:val="auto"/>
              </w:rPr>
            </w:pPr>
          </w:p>
        </w:tc>
        <w:tc>
          <w:tcPr>
            <w:tcW w:w="460" w:type="dxa"/>
            <w:vAlign w:val="bottom"/>
            <w:tcBorders>
              <w:top w:val="single" w:sz="8" w:color="E7E4E1"/>
            </w:tcBorders>
            <w:shd w:val="clear" w:color="auto" w:fill="E7E4E1"/>
          </w:tcPr>
          <w:p>
            <w:pPr>
              <w:spacing w:after="0"/>
              <w:rPr>
                <w:sz w:val="14"/>
                <w:szCs w:val="14"/>
                <w:color w:val="auto"/>
              </w:rPr>
            </w:pPr>
          </w:p>
        </w:tc>
        <w:tc>
          <w:tcPr>
            <w:tcW w:w="60" w:type="dxa"/>
            <w:vAlign w:val="bottom"/>
            <w:tcBorders>
              <w:top w:val="single" w:sz="8" w:color="E7E4E1"/>
            </w:tcBorders>
            <w:shd w:val="clear" w:color="auto" w:fill="E7E4E1"/>
          </w:tcPr>
          <w:p>
            <w:pPr>
              <w:spacing w:after="0"/>
              <w:rPr>
                <w:sz w:val="14"/>
                <w:szCs w:val="14"/>
                <w:color w:val="auto"/>
              </w:rPr>
            </w:pPr>
          </w:p>
        </w:tc>
        <w:tc>
          <w:tcPr>
            <w:tcW w:w="100" w:type="dxa"/>
            <w:vAlign w:val="bottom"/>
            <w:tcBorders>
              <w:top w:val="single" w:sz="8" w:color="E7E4E1"/>
            </w:tcBorders>
            <w:shd w:val="clear" w:color="auto" w:fill="E7E4E1"/>
          </w:tcPr>
          <w:p>
            <w:pPr>
              <w:spacing w:after="0"/>
              <w:rPr>
                <w:sz w:val="14"/>
                <w:szCs w:val="14"/>
                <w:color w:val="auto"/>
              </w:rPr>
            </w:pPr>
          </w:p>
        </w:tc>
      </w:tr>
      <w:tr>
        <w:trPr>
          <w:trHeight w:val="280"/>
        </w:trPr>
        <w:tc>
          <w:tcPr>
            <w:tcW w:w="7580" w:type="dxa"/>
            <w:vAlign w:val="bottom"/>
            <w:tcBorders>
              <w:bottom w:val="single" w:sz="8" w:color="E7E4E1"/>
            </w:tcBorders>
            <w:shd w:val="clear" w:color="auto" w:fill="E7E4E1"/>
          </w:tcPr>
          <w:p>
            <w:pPr>
              <w:ind w:left="120"/>
              <w:spacing w:after="0"/>
              <w:rPr>
                <w:sz w:val="20"/>
                <w:szCs w:val="20"/>
                <w:color w:val="auto"/>
              </w:rPr>
            </w:pPr>
            <w:r>
              <w:rPr>
                <w:rFonts w:ascii="Arial" w:cs="Arial" w:eastAsia="Arial" w:hAnsi="Arial"/>
                <w:sz w:val="14"/>
                <w:szCs w:val="14"/>
                <w:color w:val="auto"/>
              </w:rPr>
              <w:t>Operating Cash Flow excluding NBCUniversal Transaction costs and Transaction-Related Costs</w:t>
            </w:r>
          </w:p>
        </w:tc>
        <w:tc>
          <w:tcPr>
            <w:tcW w:w="1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3,579</w:t>
            </w:r>
          </w:p>
        </w:tc>
        <w:tc>
          <w:tcPr>
            <w:tcW w:w="2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4,173</w:t>
            </w:r>
          </w:p>
        </w:tc>
        <w:tc>
          <w:tcPr>
            <w:tcW w:w="8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58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540" w:type="dxa"/>
            <w:vAlign w:val="bottom"/>
            <w:tcBorders>
              <w:bottom w:val="single" w:sz="8" w:color="E7E4E1"/>
            </w:tcBorders>
            <w:gridSpan w:val="2"/>
            <w:shd w:val="clear" w:color="auto" w:fill="E7E4E1"/>
          </w:tcPr>
          <w:p>
            <w:pPr>
              <w:jc w:val="right"/>
              <w:ind w:right="72"/>
              <w:spacing w:after="0"/>
              <w:rPr>
                <w:sz w:val="20"/>
                <w:szCs w:val="20"/>
                <w:color w:val="auto"/>
              </w:rPr>
            </w:pPr>
            <w:r>
              <w:rPr>
                <w:rFonts w:ascii="Arial" w:cs="Arial" w:eastAsia="Arial" w:hAnsi="Arial"/>
                <w:sz w:val="14"/>
                <w:szCs w:val="14"/>
                <w:color w:val="auto"/>
                <w:w w:val="95"/>
              </w:rPr>
              <w:t>16.6%</w:t>
            </w:r>
          </w:p>
        </w:tc>
        <w:tc>
          <w:tcPr>
            <w:tcW w:w="80" w:type="dxa"/>
            <w:vAlign w:val="bottom"/>
            <w:tcBorders>
              <w:bottom w:val="single" w:sz="8" w:color="E7E4E1"/>
            </w:tcBorders>
            <w:shd w:val="clear" w:color="auto" w:fill="E7E4E1"/>
          </w:tcPr>
          <w:p>
            <w:pPr>
              <w:spacing w:after="0"/>
              <w:rPr>
                <w:sz w:val="24"/>
                <w:szCs w:val="24"/>
                <w:color w:val="auto"/>
              </w:rPr>
            </w:pPr>
          </w:p>
        </w:tc>
        <w:tc>
          <w:tcPr>
            <w:tcW w:w="6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E7E4E1"/>
            </w:tcBorders>
            <w:shd w:val="clear" w:color="auto" w:fill="E7E4E1"/>
          </w:tcPr>
          <w:p>
            <w:pPr>
              <w:spacing w:after="0"/>
              <w:rPr>
                <w:sz w:val="24"/>
                <w:szCs w:val="24"/>
                <w:color w:val="auto"/>
              </w:rPr>
            </w:pPr>
          </w:p>
        </w:tc>
        <w:tc>
          <w:tcPr>
            <w:tcW w:w="620" w:type="dxa"/>
            <w:vAlign w:val="bottom"/>
            <w:tcBorders>
              <w:bottom w:val="single" w:sz="8" w:color="E7E4E1"/>
            </w:tcBorders>
            <w:gridSpan w:val="3"/>
            <w:shd w:val="clear" w:color="auto" w:fill="E7E4E1"/>
          </w:tcPr>
          <w:p>
            <w:pPr>
              <w:jc w:val="right"/>
              <w:ind w:right="40"/>
              <w:spacing w:after="0"/>
              <w:rPr>
                <w:sz w:val="20"/>
                <w:szCs w:val="20"/>
                <w:color w:val="auto"/>
              </w:rPr>
            </w:pPr>
            <w:r>
              <w:rPr>
                <w:rFonts w:ascii="Arial" w:cs="Arial" w:eastAsia="Arial" w:hAnsi="Arial"/>
                <w:sz w:val="14"/>
                <w:szCs w:val="14"/>
                <w:color w:val="auto"/>
              </w:rPr>
              <w:t>34.4%</w:t>
            </w:r>
          </w:p>
        </w:tc>
      </w:tr>
    </w:tbl>
    <w:p>
      <w:pPr>
        <w:spacing w:after="0" w:line="202" w:lineRule="exact"/>
        <w:rPr>
          <w:sz w:val="20"/>
          <w:szCs w:val="20"/>
          <w:color w:val="auto"/>
        </w:rPr>
      </w:pPr>
    </w:p>
    <w:p>
      <w:pPr>
        <w:ind w:left="460" w:hanging="344"/>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Comcast costs related to the NBCUniversal transaction include incremental direct expenses related to legal, accounting and valuation services and investment banking fees.</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two months of NBCUniversal transaction-related costs associated with severance and other related compensation charges.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Reconciliation of EPS Excluding NBCUniversal Transaction and 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2120" w:type="dxa"/>
            <w:vAlign w:val="bottom"/>
            <w:gridSpan w:val="3"/>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2120" w:type="dxa"/>
            <w:vAlign w:val="bottom"/>
            <w:gridSpan w:val="3"/>
            <w:shd w:val="clear" w:color="auto" w:fill="E7E4E1"/>
          </w:tcPr>
          <w:p>
            <w:pPr>
              <w:jc w:val="right"/>
              <w:ind w:right="672"/>
              <w:spacing w:after="0"/>
              <w:rPr>
                <w:sz w:val="20"/>
                <w:szCs w:val="20"/>
                <w:color w:val="auto"/>
              </w:rPr>
            </w:pPr>
            <w:r>
              <w:rPr>
                <w:rFonts w:ascii="Arial" w:cs="Arial" w:eastAsia="Arial" w:hAnsi="Arial"/>
                <w:sz w:val="14"/>
                <w:szCs w:val="14"/>
                <w:b w:val="1"/>
                <w:bCs w:val="1"/>
                <w:color w:val="auto"/>
              </w:rPr>
              <w:t>March 31,</w:t>
            </w: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94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 except per share data)</w:t>
            </w:r>
          </w:p>
        </w:tc>
        <w:tc>
          <w:tcPr>
            <w:tcW w:w="580" w:type="dxa"/>
            <w:vAlign w:val="bottom"/>
            <w:tcBorders>
              <w:bottom w:val="single" w:sz="8" w:color="auto"/>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jc w:val="right"/>
              <w:ind w:right="554"/>
              <w:spacing w:after="0"/>
              <w:rPr>
                <w:sz w:val="20"/>
                <w:szCs w:val="20"/>
                <w:color w:val="auto"/>
              </w:rPr>
            </w:pPr>
            <w:r>
              <w:rPr>
                <w:rFonts w:ascii="Arial" w:cs="Arial" w:eastAsia="Arial" w:hAnsi="Arial"/>
                <w:sz w:val="14"/>
                <w:szCs w:val="14"/>
                <w:color w:val="auto"/>
                <w:w w:val="96"/>
              </w:rPr>
              <w:t>2010</w:t>
            </w:r>
          </w:p>
        </w:tc>
        <w:tc>
          <w:tcPr>
            <w:tcW w:w="200" w:type="dxa"/>
            <w:vAlign w:val="bottom"/>
            <w:tcBorders>
              <w:bottom w:val="single" w:sz="8" w:color="E7E4E1"/>
            </w:tcBorders>
            <w:shd w:val="clear" w:color="auto" w:fill="E7E4E1"/>
          </w:tcPr>
          <w:p>
            <w:pPr>
              <w:spacing w:after="0"/>
              <w:rPr>
                <w:sz w:val="14"/>
                <w:szCs w:val="14"/>
                <w:color w:val="auto"/>
              </w:rPr>
            </w:pPr>
          </w:p>
        </w:tc>
        <w:tc>
          <w:tcPr>
            <w:tcW w:w="980" w:type="dxa"/>
            <w:vAlign w:val="bottom"/>
            <w:tcBorders>
              <w:bottom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E7E4E1"/>
            </w:tcBorders>
            <w:vMerge w:val="restart"/>
            <w:shd w:val="clear" w:color="auto" w:fill="E7E4E1"/>
          </w:tcPr>
          <w:p>
            <w:pPr>
              <w:jc w:val="right"/>
              <w:ind w:right="92"/>
              <w:spacing w:after="0"/>
              <w:rPr>
                <w:sz w:val="20"/>
                <w:szCs w:val="20"/>
                <w:color w:val="auto"/>
              </w:rPr>
            </w:pPr>
            <w:r>
              <w:rPr>
                <w:rFonts w:ascii="Arial" w:cs="Arial" w:eastAsia="Arial" w:hAnsi="Arial"/>
                <w:sz w:val="14"/>
                <w:szCs w:val="14"/>
                <w:b w:val="1"/>
                <w:bCs w:val="1"/>
                <w:color w:val="auto"/>
                <w:w w:val="88"/>
              </w:rPr>
              <w:t xml:space="preserve">EPS </w:t>
            </w:r>
            <w:r>
              <w:rPr>
                <w:rFonts w:ascii="Arial" w:cs="Arial" w:eastAsia="Arial" w:hAnsi="Arial"/>
                <w:sz w:val="22"/>
                <w:szCs w:val="22"/>
                <w:b w:val="1"/>
                <w:bCs w:val="1"/>
                <w:color w:val="auto"/>
                <w:w w:val="88"/>
                <w:vertAlign w:val="superscript"/>
              </w:rPr>
              <w:t>(1)</w:t>
            </w:r>
          </w:p>
        </w:tc>
        <w:tc>
          <w:tcPr>
            <w:tcW w:w="16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40" w:type="dxa"/>
            <w:vAlign w:val="bottom"/>
            <w:tcBorders>
              <w:bottom w:val="single" w:sz="8" w:color="E7E4E1"/>
            </w:tcBorders>
            <w:shd w:val="clear" w:color="auto" w:fill="E7E4E1"/>
          </w:tcPr>
          <w:p>
            <w:pPr>
              <w:spacing w:after="0"/>
              <w:rPr>
                <w:sz w:val="12"/>
                <w:szCs w:val="12"/>
                <w:color w:val="auto"/>
              </w:rPr>
            </w:pPr>
          </w:p>
        </w:tc>
        <w:tc>
          <w:tcPr>
            <w:tcW w:w="580" w:type="dxa"/>
            <w:vAlign w:val="bottom"/>
            <w:tcBorders>
              <w:bottom w:val="single" w:sz="8" w:color="auto"/>
            </w:tcBorders>
            <w:shd w:val="clear" w:color="auto" w:fill="E7E4E1"/>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color w:val="auto"/>
              </w:rPr>
              <w:t xml:space="preserve">EPS </w:t>
            </w:r>
            <w:r>
              <w:rPr>
                <w:rFonts w:ascii="Arial" w:cs="Arial" w:eastAsia="Arial" w:hAnsi="Arial"/>
                <w:sz w:val="16"/>
                <w:szCs w:val="16"/>
                <w:color w:val="auto"/>
                <w:vertAlign w:val="superscript"/>
              </w:rPr>
              <w:t>(1)</w:t>
            </w:r>
          </w:p>
        </w:tc>
        <w:tc>
          <w:tcPr>
            <w:tcW w:w="200" w:type="dxa"/>
            <w:vAlign w:val="bottom"/>
            <w:tcBorders>
              <w:bottom w:val="single" w:sz="8" w:color="E7E4E1"/>
            </w:tcBorders>
            <w:shd w:val="clear" w:color="auto" w:fill="E7E4E1"/>
          </w:tcPr>
          <w:p>
            <w:pPr>
              <w:spacing w:after="0"/>
              <w:rPr>
                <w:sz w:val="12"/>
                <w:szCs w:val="12"/>
                <w:color w:val="auto"/>
              </w:rPr>
            </w:pPr>
          </w:p>
        </w:tc>
        <w:tc>
          <w:tcPr>
            <w:tcW w:w="980" w:type="dxa"/>
            <w:vAlign w:val="bottom"/>
            <w:tcBorders>
              <w:bottom w:val="single" w:sz="8" w:color="auto"/>
            </w:tcBorders>
            <w:shd w:val="clear" w:color="auto" w:fill="E7E4E1"/>
          </w:tcPr>
          <w:p>
            <w:pPr>
              <w:jc w:val="right"/>
              <w:ind w:right="57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vMerge w:val="continue"/>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940" w:type="dxa"/>
            <w:vAlign w:val="bottom"/>
            <w:shd w:val="clear" w:color="auto" w:fill="E7E4E1"/>
          </w:tcPr>
          <w:p>
            <w:pPr>
              <w:spacing w:after="0" w:line="139" w:lineRule="exact"/>
              <w:rPr>
                <w:sz w:val="20"/>
                <w:szCs w:val="20"/>
                <w:color w:val="auto"/>
              </w:rPr>
            </w:pPr>
            <w:r>
              <w:rPr>
                <w:rFonts w:ascii="Arial" w:cs="Arial" w:eastAsia="Arial" w:hAnsi="Arial"/>
                <w:sz w:val="14"/>
                <w:szCs w:val="14"/>
                <w:color w:val="auto"/>
              </w:rPr>
              <w:t>Net Income attributable to Comcast Corporation</w:t>
            </w:r>
          </w:p>
        </w:tc>
        <w:tc>
          <w:tcPr>
            <w:tcW w:w="58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$866</w:t>
            </w:r>
          </w:p>
        </w:tc>
        <w:tc>
          <w:tcPr>
            <w:tcW w:w="1140" w:type="dxa"/>
            <w:vAlign w:val="bottom"/>
            <w:gridSpan w:val="2"/>
            <w:shd w:val="clear" w:color="auto" w:fill="E7E4E1"/>
          </w:tcPr>
          <w:p>
            <w:pPr>
              <w:jc w:val="right"/>
              <w:ind w:right="200"/>
              <w:spacing w:after="0" w:line="139" w:lineRule="exact"/>
              <w:rPr>
                <w:sz w:val="20"/>
                <w:szCs w:val="20"/>
                <w:color w:val="auto"/>
              </w:rPr>
            </w:pPr>
            <w:r>
              <w:rPr>
                <w:rFonts w:ascii="Arial" w:cs="Arial" w:eastAsia="Arial" w:hAnsi="Arial"/>
                <w:sz w:val="14"/>
                <w:szCs w:val="14"/>
                <w:color w:val="auto"/>
              </w:rPr>
              <w:t>$0.31</w:t>
            </w:r>
          </w:p>
        </w:tc>
        <w:tc>
          <w:tcPr>
            <w:tcW w:w="980" w:type="dxa"/>
            <w:vAlign w:val="bottom"/>
            <w:shd w:val="clear" w:color="auto" w:fill="E7E4E1"/>
          </w:tcPr>
          <w:p>
            <w:pPr>
              <w:jc w:val="right"/>
              <w:ind w:right="352"/>
              <w:spacing w:after="0" w:line="139" w:lineRule="exact"/>
              <w:rPr>
                <w:sz w:val="20"/>
                <w:szCs w:val="20"/>
                <w:color w:val="auto"/>
              </w:rPr>
            </w:pPr>
            <w:r>
              <w:rPr>
                <w:rFonts w:ascii="Arial" w:cs="Arial" w:eastAsia="Arial" w:hAnsi="Arial"/>
                <w:sz w:val="14"/>
                <w:szCs w:val="14"/>
                <w:b w:val="1"/>
                <w:bCs w:val="1"/>
                <w:color w:val="auto"/>
              </w:rPr>
              <w:t>$943</w:t>
            </w:r>
          </w:p>
        </w:tc>
        <w:tc>
          <w:tcPr>
            <w:tcW w:w="6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$0.34</w:t>
            </w:r>
          </w:p>
        </w:tc>
        <w:tc>
          <w:tcPr>
            <w:tcW w:w="16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940" w:type="dxa"/>
            <w:vAlign w:val="bottom"/>
            <w:shd w:val="clear" w:color="auto" w:fill="E7E4E1"/>
          </w:tcPr>
          <w:p>
            <w:pPr>
              <w:spacing w:after="0"/>
              <w:rPr>
                <w:sz w:val="20"/>
                <w:szCs w:val="20"/>
                <w:color w:val="auto"/>
              </w:rPr>
            </w:pPr>
            <w:r>
              <w:rPr>
                <w:rFonts w:ascii="Arial" w:cs="Arial" w:eastAsia="Arial" w:hAnsi="Arial"/>
                <w:sz w:val="14"/>
                <w:szCs w:val="14"/>
                <w:i w:val="1"/>
                <w:iCs w:val="1"/>
                <w:color w:val="auto"/>
              </w:rPr>
              <w:t>Growth %</w:t>
            </w:r>
          </w:p>
        </w:tc>
        <w:tc>
          <w:tcPr>
            <w:tcW w:w="580" w:type="dxa"/>
            <w:vAlign w:val="bottom"/>
            <w:shd w:val="clear" w:color="auto" w:fill="E7E4E1"/>
          </w:tcPr>
          <w:p>
            <w:pPr>
              <w:spacing w:after="0"/>
              <w:rPr>
                <w:sz w:val="15"/>
                <w:szCs w:val="15"/>
                <w:color w:val="auto"/>
              </w:rPr>
            </w:pPr>
          </w:p>
        </w:tc>
        <w:tc>
          <w:tcPr>
            <w:tcW w:w="940" w:type="dxa"/>
            <w:vAlign w:val="bottom"/>
            <w:shd w:val="clear" w:color="auto" w:fill="E7E4E1"/>
          </w:tcPr>
          <w:p>
            <w:pPr>
              <w:spacing w:after="0"/>
              <w:rPr>
                <w:sz w:val="15"/>
                <w:szCs w:val="15"/>
                <w:color w:val="auto"/>
              </w:rPr>
            </w:pPr>
          </w:p>
        </w:tc>
        <w:tc>
          <w:tcPr>
            <w:tcW w:w="200" w:type="dxa"/>
            <w:vAlign w:val="bottom"/>
            <w:shd w:val="clear" w:color="auto" w:fill="E7E4E1"/>
          </w:tcPr>
          <w:p>
            <w:pPr>
              <w:spacing w:after="0"/>
              <w:rPr>
                <w:sz w:val="15"/>
                <w:szCs w:val="15"/>
                <w:color w:val="auto"/>
              </w:rPr>
            </w:pPr>
          </w:p>
        </w:tc>
        <w:tc>
          <w:tcPr>
            <w:tcW w:w="980" w:type="dxa"/>
            <w:vAlign w:val="bottom"/>
            <w:shd w:val="clear" w:color="auto" w:fill="E7E4E1"/>
          </w:tcPr>
          <w:p>
            <w:pPr>
              <w:jc w:val="right"/>
              <w:ind w:right="232"/>
              <w:spacing w:after="0"/>
              <w:rPr>
                <w:sz w:val="20"/>
                <w:szCs w:val="20"/>
                <w:color w:val="auto"/>
              </w:rPr>
            </w:pPr>
            <w:r>
              <w:rPr>
                <w:rFonts w:ascii="Arial" w:cs="Arial" w:eastAsia="Arial" w:hAnsi="Arial"/>
                <w:sz w:val="14"/>
                <w:szCs w:val="14"/>
                <w:b w:val="1"/>
                <w:bCs w:val="1"/>
                <w:i w:val="1"/>
                <w:iCs w:val="1"/>
                <w:color w:val="auto"/>
              </w:rPr>
              <w:t>9.0%</w:t>
            </w:r>
          </w:p>
        </w:tc>
        <w:tc>
          <w:tcPr>
            <w:tcW w:w="78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i w:val="1"/>
                <w:iCs w:val="1"/>
                <w:color w:val="auto"/>
              </w:rPr>
              <w:t>9.7%</w:t>
            </w:r>
          </w:p>
        </w:tc>
        <w:tc>
          <w:tcPr>
            <w:tcW w:w="0" w:type="dxa"/>
            <w:vAlign w:val="bottom"/>
          </w:tcPr>
          <w:p>
            <w:pPr>
              <w:spacing w:after="0"/>
              <w:rPr>
                <w:sz w:val="1"/>
                <w:szCs w:val="1"/>
                <w:color w:val="auto"/>
              </w:rPr>
            </w:pPr>
          </w:p>
        </w:tc>
      </w:tr>
      <w:tr>
        <w:trPr>
          <w:trHeight w:val="217"/>
        </w:trPr>
        <w:tc>
          <w:tcPr>
            <w:tcW w:w="7940" w:type="dxa"/>
            <w:vAlign w:val="bottom"/>
            <w:shd w:val="clear" w:color="auto" w:fill="E7E4E1"/>
          </w:tcPr>
          <w:p>
            <w:pPr>
              <w:ind w:left="220"/>
              <w:spacing w:after="0" w:line="217" w:lineRule="exact"/>
              <w:rPr>
                <w:sz w:val="20"/>
                <w:szCs w:val="20"/>
                <w:color w:val="auto"/>
              </w:rPr>
            </w:pPr>
            <w:r>
              <w:rPr>
                <w:rFonts w:ascii="Arial" w:cs="Arial" w:eastAsia="Arial" w:hAnsi="Arial"/>
                <w:sz w:val="14"/>
                <w:szCs w:val="14"/>
                <w:color w:val="auto"/>
              </w:rPr>
              <w:t xml:space="preserve">Comcast Costs Related to the NBCUniversal Transaction, net of tax </w:t>
            </w:r>
            <w:r>
              <w:rPr>
                <w:rFonts w:ascii="Arial" w:cs="Arial" w:eastAsia="Arial" w:hAnsi="Arial"/>
                <w:sz w:val="22"/>
                <w:szCs w:val="22"/>
                <w:color w:val="auto"/>
                <w:vertAlign w:val="superscript"/>
              </w:rPr>
              <w:t>(2)</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w:t>
            </w:r>
          </w:p>
        </w:tc>
        <w:tc>
          <w:tcPr>
            <w:tcW w:w="1140" w:type="dxa"/>
            <w:vAlign w:val="bottom"/>
            <w:gridSpan w:val="2"/>
            <w:shd w:val="clear" w:color="auto" w:fill="E7E4E1"/>
          </w:tcPr>
          <w:p>
            <w:pPr>
              <w:jc w:val="right"/>
              <w:ind w:right="200"/>
              <w:spacing w:after="0"/>
              <w:rPr>
                <w:sz w:val="20"/>
                <w:szCs w:val="20"/>
                <w:color w:val="auto"/>
              </w:rPr>
            </w:pPr>
            <w:r>
              <w:rPr>
                <w:rFonts w:ascii="Arial" w:cs="Arial" w:eastAsia="Arial" w:hAnsi="Arial"/>
                <w:sz w:val="14"/>
                <w:szCs w:val="14"/>
                <w:color w:val="auto"/>
              </w:rPr>
              <w:t>0.00</w:t>
            </w:r>
          </w:p>
        </w:tc>
        <w:tc>
          <w:tcPr>
            <w:tcW w:w="980" w:type="dxa"/>
            <w:vAlign w:val="bottom"/>
            <w:shd w:val="clear" w:color="auto" w:fill="E7E4E1"/>
          </w:tcPr>
          <w:p>
            <w:pPr>
              <w:jc w:val="right"/>
              <w:ind w:right="352"/>
              <w:spacing w:after="0"/>
              <w:rPr>
                <w:sz w:val="20"/>
                <w:szCs w:val="20"/>
                <w:color w:val="auto"/>
              </w:rPr>
            </w:pPr>
            <w:r>
              <w:rPr>
                <w:rFonts w:ascii="Arial" w:cs="Arial" w:eastAsia="Arial" w:hAnsi="Arial"/>
                <w:sz w:val="14"/>
                <w:szCs w:val="14"/>
                <w:b w:val="1"/>
                <w:bCs w:val="1"/>
                <w:color w:val="auto"/>
              </w:rPr>
              <w:t>51</w:t>
            </w:r>
          </w:p>
        </w:tc>
        <w:tc>
          <w:tcPr>
            <w:tcW w:w="780" w:type="dxa"/>
            <w:vAlign w:val="bottom"/>
            <w:gridSpan w:val="2"/>
            <w:shd w:val="clear" w:color="auto" w:fill="E7E4E1"/>
          </w:tcPr>
          <w:p>
            <w:pPr>
              <w:jc w:val="right"/>
              <w:ind w:right="160"/>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287"/>
        </w:trPr>
        <w:tc>
          <w:tcPr>
            <w:tcW w:w="7940" w:type="dxa"/>
            <w:vAlign w:val="bottom"/>
            <w:shd w:val="clear" w:color="auto" w:fill="E7E4E1"/>
          </w:tcPr>
          <w:p>
            <w:pPr>
              <w:ind w:left="220"/>
              <w:spacing w:after="0"/>
              <w:rPr>
                <w:sz w:val="20"/>
                <w:szCs w:val="20"/>
                <w:color w:val="auto"/>
              </w:rPr>
            </w:pPr>
            <w:r>
              <w:rPr>
                <w:rFonts w:ascii="Arial" w:cs="Arial" w:eastAsia="Arial" w:hAnsi="Arial"/>
                <w:sz w:val="14"/>
                <w:szCs w:val="14"/>
                <w:color w:val="auto"/>
              </w:rPr>
              <w:t>NBCUniversal Transaction-Related Costs, net of tax</w:t>
            </w:r>
            <w:r>
              <w:rPr>
                <w:rFonts w:ascii="Arial" w:cs="Arial" w:eastAsia="Arial" w:hAnsi="Arial"/>
                <w:sz w:val="22"/>
                <w:szCs w:val="22"/>
                <w:color w:val="auto"/>
                <w:vertAlign w:val="superscript"/>
              </w:rPr>
              <w:t>(3)</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7E4E1"/>
          </w:tcPr>
          <w:p>
            <w:pPr>
              <w:jc w:val="right"/>
              <w:ind w:right="200"/>
              <w:spacing w:after="0"/>
              <w:rPr>
                <w:sz w:val="20"/>
                <w:szCs w:val="20"/>
                <w:color w:val="auto"/>
              </w:rPr>
            </w:pPr>
            <w:r>
              <w:rPr>
                <w:rFonts w:ascii="Arial" w:cs="Arial" w:eastAsia="Arial" w:hAnsi="Arial"/>
                <w:sz w:val="14"/>
                <w:szCs w:val="14"/>
                <w:color w:val="auto"/>
              </w:rPr>
              <w:t>0.00</w:t>
            </w:r>
          </w:p>
        </w:tc>
        <w:tc>
          <w:tcPr>
            <w:tcW w:w="980" w:type="dxa"/>
            <w:vAlign w:val="bottom"/>
            <w:shd w:val="clear" w:color="auto" w:fill="E7E4E1"/>
          </w:tcPr>
          <w:p>
            <w:pPr>
              <w:jc w:val="right"/>
              <w:ind w:right="352"/>
              <w:spacing w:after="0"/>
              <w:rPr>
                <w:sz w:val="20"/>
                <w:szCs w:val="20"/>
                <w:color w:val="auto"/>
              </w:rPr>
            </w:pPr>
            <w:r>
              <w:rPr>
                <w:rFonts w:ascii="Arial" w:cs="Arial" w:eastAsia="Arial" w:hAnsi="Arial"/>
                <w:sz w:val="14"/>
                <w:szCs w:val="14"/>
                <w:b w:val="1"/>
                <w:bCs w:val="1"/>
                <w:color w:val="auto"/>
              </w:rPr>
              <w:t>14</w:t>
            </w:r>
          </w:p>
        </w:tc>
        <w:tc>
          <w:tcPr>
            <w:tcW w:w="780" w:type="dxa"/>
            <w:vAlign w:val="bottom"/>
            <w:gridSpan w:val="2"/>
            <w:shd w:val="clear" w:color="auto" w:fill="E7E4E1"/>
          </w:tcPr>
          <w:p>
            <w:pPr>
              <w:jc w:val="right"/>
              <w:ind w:right="16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Net Income attributable to Comcast Corporation</w:t>
            </w:r>
          </w:p>
        </w:tc>
        <w:tc>
          <w:tcPr>
            <w:tcW w:w="580" w:type="dxa"/>
            <w:vAlign w:val="bottom"/>
            <w:tcBorders>
              <w:bottom w:val="single" w:sz="8" w:color="auto"/>
            </w:tcBorders>
            <w:shd w:val="clear" w:color="auto" w:fill="E7E4E1"/>
          </w:tcPr>
          <w:p>
            <w:pPr>
              <w:spacing w:after="0"/>
              <w:rPr>
                <w:sz w:val="18"/>
                <w:szCs w:val="18"/>
                <w:color w:val="auto"/>
              </w:rPr>
            </w:pPr>
          </w:p>
        </w:tc>
        <w:tc>
          <w:tcPr>
            <w:tcW w:w="940" w:type="dxa"/>
            <w:vAlign w:val="bottom"/>
            <w:tcBorders>
              <w:bottom w:val="single" w:sz="8" w:color="auto"/>
            </w:tcBorders>
            <w:shd w:val="clear" w:color="auto" w:fill="E7E4E1"/>
          </w:tcPr>
          <w:p>
            <w:pPr>
              <w:spacing w:after="0"/>
              <w:rPr>
                <w:sz w:val="18"/>
                <w:szCs w:val="18"/>
                <w:color w:val="auto"/>
              </w:rPr>
            </w:pPr>
          </w:p>
        </w:tc>
        <w:tc>
          <w:tcPr>
            <w:tcW w:w="200" w:type="dxa"/>
            <w:vAlign w:val="bottom"/>
            <w:tcBorders>
              <w:bottom w:val="single" w:sz="8" w:color="E7E4E1"/>
            </w:tcBorders>
            <w:shd w:val="clear" w:color="auto" w:fill="E7E4E1"/>
          </w:tcPr>
          <w:p>
            <w:pPr>
              <w:spacing w:after="0"/>
              <w:rPr>
                <w:sz w:val="18"/>
                <w:szCs w:val="18"/>
                <w:color w:val="auto"/>
              </w:rPr>
            </w:pPr>
          </w:p>
        </w:tc>
        <w:tc>
          <w:tcPr>
            <w:tcW w:w="980" w:type="dxa"/>
            <w:vAlign w:val="bottom"/>
            <w:tcBorders>
              <w:bottom w:val="single" w:sz="8" w:color="auto"/>
            </w:tcBorders>
            <w:shd w:val="clear" w:color="auto" w:fill="E7E4E1"/>
          </w:tcPr>
          <w:p>
            <w:pPr>
              <w:spacing w:after="0"/>
              <w:rPr>
                <w:sz w:val="18"/>
                <w:szCs w:val="18"/>
                <w:color w:val="auto"/>
              </w:rPr>
            </w:pPr>
          </w:p>
        </w:tc>
        <w:tc>
          <w:tcPr>
            <w:tcW w:w="620" w:type="dxa"/>
            <w:vAlign w:val="bottom"/>
            <w:tcBorders>
              <w:bottom w:val="single" w:sz="8" w:color="auto"/>
            </w:tcBorders>
            <w:shd w:val="clear" w:color="auto" w:fill="E7E4E1"/>
          </w:tcPr>
          <w:p>
            <w:pPr>
              <w:spacing w:after="0"/>
              <w:rPr>
                <w:sz w:val="18"/>
                <w:szCs w:val="18"/>
                <w:color w:val="auto"/>
              </w:rPr>
            </w:pPr>
          </w:p>
        </w:tc>
        <w:tc>
          <w:tcPr>
            <w:tcW w:w="160" w:type="dxa"/>
            <w:vAlign w:val="bottom"/>
            <w:tcBorders>
              <w:bottom w:val="single" w:sz="8" w:color="E7E4E1"/>
            </w:tcBorders>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E7E4E1"/>
          </w:tcPr>
          <w:p>
            <w:pPr>
              <w:ind w:left="220"/>
              <w:spacing w:after="0" w:line="155" w:lineRule="exact"/>
              <w:rPr>
                <w:sz w:val="20"/>
                <w:szCs w:val="20"/>
                <w:color w:val="auto"/>
              </w:rPr>
            </w:pPr>
            <w:r>
              <w:rPr>
                <w:rFonts w:ascii="Arial" w:cs="Arial" w:eastAsia="Arial" w:hAnsi="Arial"/>
                <w:sz w:val="14"/>
                <w:szCs w:val="14"/>
                <w:color w:val="auto"/>
              </w:rPr>
              <w:t>(excluding NBCUniversal Transaction and Related Costs)</w:t>
            </w:r>
          </w:p>
        </w:tc>
        <w:tc>
          <w:tcPr>
            <w:tcW w:w="5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$883</w:t>
            </w:r>
          </w:p>
        </w:tc>
        <w:tc>
          <w:tcPr>
            <w:tcW w:w="1140" w:type="dxa"/>
            <w:vAlign w:val="bottom"/>
            <w:gridSpan w:val="2"/>
            <w:shd w:val="clear" w:color="auto" w:fill="E7E4E1"/>
          </w:tcPr>
          <w:p>
            <w:pPr>
              <w:jc w:val="right"/>
              <w:ind w:right="200"/>
              <w:spacing w:after="0" w:line="155" w:lineRule="exact"/>
              <w:rPr>
                <w:sz w:val="20"/>
                <w:szCs w:val="20"/>
                <w:color w:val="auto"/>
              </w:rPr>
            </w:pPr>
            <w:r>
              <w:rPr>
                <w:rFonts w:ascii="Arial" w:cs="Arial" w:eastAsia="Arial" w:hAnsi="Arial"/>
                <w:sz w:val="14"/>
                <w:szCs w:val="14"/>
                <w:color w:val="auto"/>
              </w:rPr>
              <w:t>$0.31</w:t>
            </w:r>
          </w:p>
        </w:tc>
        <w:tc>
          <w:tcPr>
            <w:tcW w:w="980" w:type="dxa"/>
            <w:vAlign w:val="bottom"/>
            <w:shd w:val="clear" w:color="auto" w:fill="E7E4E1"/>
          </w:tcPr>
          <w:p>
            <w:pPr>
              <w:jc w:val="right"/>
              <w:ind w:right="352"/>
              <w:spacing w:after="0" w:line="155" w:lineRule="exact"/>
              <w:rPr>
                <w:sz w:val="20"/>
                <w:szCs w:val="20"/>
                <w:color w:val="auto"/>
              </w:rPr>
            </w:pPr>
            <w:r>
              <w:rPr>
                <w:rFonts w:ascii="Arial" w:cs="Arial" w:eastAsia="Arial" w:hAnsi="Arial"/>
                <w:sz w:val="14"/>
                <w:szCs w:val="14"/>
                <w:b w:val="1"/>
                <w:bCs w:val="1"/>
                <w:color w:val="auto"/>
              </w:rPr>
              <w:t>$1,008</w:t>
            </w:r>
          </w:p>
        </w:tc>
        <w:tc>
          <w:tcPr>
            <w:tcW w:w="6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$0.36</w:t>
            </w:r>
          </w:p>
        </w:tc>
        <w:tc>
          <w:tcPr>
            <w:tcW w:w="16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940" w:type="dxa"/>
            <w:vAlign w:val="bottom"/>
            <w:tcBorders>
              <w:top w:val="single" w:sz="8" w:color="E7E4E1"/>
            </w:tcBorders>
            <w:shd w:val="clear" w:color="auto" w:fill="E7E4E1"/>
          </w:tcPr>
          <w:p>
            <w:pPr>
              <w:spacing w:after="0" w:line="143" w:lineRule="exact"/>
              <w:rPr>
                <w:sz w:val="20"/>
                <w:szCs w:val="20"/>
                <w:color w:val="auto"/>
              </w:rPr>
            </w:pPr>
            <w:r>
              <w:rPr>
                <w:rFonts w:ascii="Arial" w:cs="Arial" w:eastAsia="Arial" w:hAnsi="Arial"/>
                <w:sz w:val="14"/>
                <w:szCs w:val="14"/>
                <w:i w:val="1"/>
                <w:iCs w:val="1"/>
                <w:color w:val="auto"/>
              </w:rPr>
              <w:t>Growth %</w:t>
            </w:r>
          </w:p>
        </w:tc>
        <w:tc>
          <w:tcPr>
            <w:tcW w:w="580" w:type="dxa"/>
            <w:vAlign w:val="bottom"/>
            <w:tcBorders>
              <w:top w:val="single" w:sz="8" w:color="auto"/>
            </w:tcBorders>
            <w:shd w:val="clear" w:color="auto" w:fill="E7E4E1"/>
          </w:tcPr>
          <w:p>
            <w:pPr>
              <w:spacing w:after="0"/>
              <w:rPr>
                <w:sz w:val="12"/>
                <w:szCs w:val="12"/>
                <w:color w:val="auto"/>
              </w:rPr>
            </w:pPr>
          </w:p>
        </w:tc>
        <w:tc>
          <w:tcPr>
            <w:tcW w:w="940" w:type="dxa"/>
            <w:vAlign w:val="bottom"/>
            <w:tcBorders>
              <w:top w:val="single" w:sz="8" w:color="auto"/>
            </w:tcBorders>
            <w:shd w:val="clear" w:color="auto" w:fill="E7E4E1"/>
          </w:tcPr>
          <w:p>
            <w:pPr>
              <w:spacing w:after="0"/>
              <w:rPr>
                <w:sz w:val="12"/>
                <w:szCs w:val="12"/>
                <w:color w:val="auto"/>
              </w:rPr>
            </w:pPr>
          </w:p>
        </w:tc>
        <w:tc>
          <w:tcPr>
            <w:tcW w:w="200" w:type="dxa"/>
            <w:vAlign w:val="bottom"/>
            <w:tcBorders>
              <w:top w:val="single" w:sz="8" w:color="E7E4E1"/>
            </w:tcBorders>
            <w:shd w:val="clear" w:color="auto" w:fill="E7E4E1"/>
          </w:tcPr>
          <w:p>
            <w:pPr>
              <w:spacing w:after="0"/>
              <w:rPr>
                <w:sz w:val="12"/>
                <w:szCs w:val="12"/>
                <w:color w:val="auto"/>
              </w:rPr>
            </w:pPr>
          </w:p>
        </w:tc>
        <w:tc>
          <w:tcPr>
            <w:tcW w:w="980" w:type="dxa"/>
            <w:vAlign w:val="bottom"/>
            <w:tcBorders>
              <w:top w:val="single" w:sz="8" w:color="auto"/>
            </w:tcBorders>
            <w:shd w:val="clear" w:color="auto" w:fill="E7E4E1"/>
          </w:tcPr>
          <w:p>
            <w:pPr>
              <w:jc w:val="right"/>
              <w:ind w:right="352"/>
              <w:spacing w:after="0" w:line="143" w:lineRule="exact"/>
              <w:rPr>
                <w:sz w:val="20"/>
                <w:szCs w:val="20"/>
                <w:color w:val="auto"/>
              </w:rPr>
            </w:pPr>
            <w:r>
              <w:rPr>
                <w:rFonts w:ascii="Arial" w:cs="Arial" w:eastAsia="Arial" w:hAnsi="Arial"/>
                <w:sz w:val="14"/>
                <w:szCs w:val="14"/>
                <w:b w:val="1"/>
                <w:bCs w:val="1"/>
                <w:i w:val="1"/>
                <w:iCs w:val="1"/>
                <w:color w:val="auto"/>
              </w:rPr>
              <w:t>14.1%</w:t>
            </w:r>
          </w:p>
        </w:tc>
        <w:tc>
          <w:tcPr>
            <w:tcW w:w="620" w:type="dxa"/>
            <w:vAlign w:val="bottom"/>
            <w:tcBorders>
              <w:top w:val="single" w:sz="8" w:color="auto"/>
            </w:tcBorders>
            <w:shd w:val="clear" w:color="auto" w:fill="E7E4E1"/>
          </w:tcPr>
          <w:p>
            <w:pPr>
              <w:jc w:val="right"/>
              <w:spacing w:after="0" w:line="143" w:lineRule="exact"/>
              <w:rPr>
                <w:sz w:val="20"/>
                <w:szCs w:val="20"/>
                <w:color w:val="auto"/>
              </w:rPr>
            </w:pPr>
            <w:r>
              <w:rPr>
                <w:rFonts w:ascii="Arial" w:cs="Arial" w:eastAsia="Arial" w:hAnsi="Arial"/>
                <w:sz w:val="14"/>
                <w:szCs w:val="14"/>
                <w:b w:val="1"/>
                <w:bCs w:val="1"/>
                <w:i w:val="1"/>
                <w:iCs w:val="1"/>
                <w:color w:val="auto"/>
              </w:rPr>
              <w:t>16.1%</w:t>
            </w:r>
          </w:p>
        </w:tc>
        <w:tc>
          <w:tcPr>
            <w:tcW w:w="16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-1011555</wp:posOffset>
            </wp:positionV>
            <wp:extent cx="1020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2" w:lineRule="exact"/>
        <w:rPr>
          <w:sz w:val="20"/>
          <w:szCs w:val="20"/>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jc w:val="both"/>
        <w:ind w:left="460" w:hanging="344"/>
        <w:spacing w:after="0" w:line="22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2010 Net Income attributable to Comcast Corporation includes $14 million of operating costs and expenses, $2 million of interest expense and $13 million of other expense ($29 million in total, $17 million net of tax) related to the NBCUniversal Transaction. 2011 Net Income attributable to Comcast Corporation includes $63 million of operating costs and expenses and $16 million of other expense ($80 million in total, $51 million net of tax) related to the NBCUniversal Transaction.</w:t>
      </w:r>
    </w:p>
    <w:p>
      <w:pPr>
        <w:spacing w:after="0" w:line="67" w:lineRule="exact"/>
        <w:rPr>
          <w:rFonts w:ascii="Arial" w:cs="Arial" w:eastAsia="Arial" w:hAnsi="Arial"/>
          <w:sz w:val="14"/>
          <w:szCs w:val="14"/>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$44 million in Transaction-Related costs, $14 million net of tax and non-controlling interest portion.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54" w:right="23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9525</wp:posOffset>
            </wp:positionV>
            <wp:extent cx="866140"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shd w:val="clear" w:color="auto" w:fill="E7E4E1"/>
          </w:tcPr>
          <w:p>
            <w:pPr>
              <w:spacing w:after="0"/>
              <w:rPr>
                <w:sz w:val="14"/>
                <w:szCs w:val="14"/>
                <w:color w:val="auto"/>
              </w:rPr>
            </w:pPr>
          </w:p>
        </w:tc>
        <w:tc>
          <w:tcPr>
            <w:tcW w:w="380" w:type="dxa"/>
            <w:vAlign w:val="bottom"/>
            <w:shd w:val="clear" w:color="auto" w:fill="E7E4E1"/>
          </w:tcPr>
          <w:p>
            <w:pPr>
              <w:spacing w:after="0"/>
              <w:rPr>
                <w:sz w:val="14"/>
                <w:szCs w:val="14"/>
                <w:color w:val="auto"/>
              </w:rPr>
            </w:pPr>
          </w:p>
        </w:tc>
        <w:tc>
          <w:tcPr>
            <w:tcW w:w="112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200" w:type="dxa"/>
            <w:vAlign w:val="bottom"/>
            <w:tcBorders>
              <w:right w:val="single" w:sz="8" w:color="E7E4E1"/>
            </w:tcBorders>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420" w:type="dxa"/>
            <w:vAlign w:val="bottom"/>
            <w:shd w:val="clear" w:color="auto" w:fill="E7E4E1"/>
          </w:tcPr>
          <w:p>
            <w:pPr>
              <w:spacing w:after="0"/>
              <w:rPr>
                <w:sz w:val="14"/>
                <w:szCs w:val="14"/>
                <w:color w:val="auto"/>
              </w:rPr>
            </w:pPr>
          </w:p>
        </w:tc>
        <w:tc>
          <w:tcPr>
            <w:tcW w:w="100" w:type="dxa"/>
            <w:vAlign w:val="bottom"/>
            <w:tcBorders>
              <w:right w:val="single" w:sz="8" w:color="auto"/>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c>
          <w:tcPr>
            <w:tcW w:w="32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c>
          <w:tcPr>
            <w:tcW w:w="100" w:type="dxa"/>
            <w:vAlign w:val="bottom"/>
            <w:tcBorders>
              <w:right w:val="single" w:sz="8" w:color="auto"/>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540" w:type="dxa"/>
            <w:vAlign w:val="bottom"/>
            <w:tcBorders>
              <w:right w:val="single" w:sz="8" w:color="auto"/>
            </w:tcBorders>
            <w:gridSpan w:val="5"/>
            <w:shd w:val="clear" w:color="auto" w:fill="E7E4E1"/>
          </w:tcPr>
          <w:p>
            <w:pPr>
              <w:jc w:val="center"/>
              <w:ind w:right="70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shd w:val="clear" w:color="auto" w:fill="E7E4E1"/>
          </w:tcPr>
          <w:p>
            <w:pPr>
              <w:spacing w:after="0"/>
              <w:rPr>
                <w:sz w:val="14"/>
                <w:szCs w:val="14"/>
                <w:color w:val="auto"/>
              </w:rPr>
            </w:pPr>
          </w:p>
        </w:tc>
        <w:tc>
          <w:tcPr>
            <w:tcW w:w="6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340" w:type="dxa"/>
            <w:vAlign w:val="bottom"/>
            <w:tcBorders>
              <w:right w:val="single" w:sz="8" w:color="E7E4E1"/>
            </w:tcBorders>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4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r>
      <w:tr>
        <w:trPr>
          <w:trHeight w:val="149"/>
        </w:trPr>
        <w:tc>
          <w:tcPr>
            <w:tcW w:w="142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540" w:type="dxa"/>
            <w:vAlign w:val="bottom"/>
            <w:tcBorders>
              <w:right w:val="single" w:sz="8" w:color="auto"/>
            </w:tcBorders>
            <w:gridSpan w:val="5"/>
            <w:shd w:val="clear" w:color="auto" w:fill="E7E4E1"/>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 and</w:t>
            </w:r>
          </w:p>
        </w:tc>
        <w:tc>
          <w:tcPr>
            <w:tcW w:w="12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340" w:type="dxa"/>
            <w:vAlign w:val="bottom"/>
            <w:tcBorders>
              <w:right w:val="single" w:sz="8" w:color="E7E4E1"/>
            </w:tcBorders>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r>
      <w:tr>
        <w:trPr>
          <w:trHeight w:val="165"/>
        </w:trPr>
        <w:tc>
          <w:tcPr>
            <w:tcW w:w="1420" w:type="dxa"/>
            <w:vAlign w:val="bottom"/>
            <w:tcBorders>
              <w:bottom w:val="single" w:sz="8" w:color="E7E4E1"/>
            </w:tcBorders>
            <w:shd w:val="clear" w:color="auto" w:fill="E7E4E1"/>
          </w:tcPr>
          <w:p>
            <w:pPr>
              <w:spacing w:after="0"/>
              <w:rPr>
                <w:sz w:val="14"/>
                <w:szCs w:val="14"/>
                <w:color w:val="auto"/>
              </w:rPr>
            </w:pPr>
          </w:p>
        </w:tc>
        <w:tc>
          <w:tcPr>
            <w:tcW w:w="380" w:type="dxa"/>
            <w:vAlign w:val="bottom"/>
            <w:tcBorders>
              <w:bottom w:val="single" w:sz="8" w:color="E7E4E1"/>
            </w:tcBorders>
            <w:shd w:val="clear" w:color="auto" w:fill="E7E4E1"/>
          </w:tcPr>
          <w:p>
            <w:pPr>
              <w:spacing w:after="0"/>
              <w:rPr>
                <w:sz w:val="14"/>
                <w:szCs w:val="14"/>
                <w:color w:val="auto"/>
              </w:rPr>
            </w:pPr>
          </w:p>
        </w:tc>
        <w:tc>
          <w:tcPr>
            <w:tcW w:w="112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440" w:type="dxa"/>
            <w:vAlign w:val="bottom"/>
            <w:tcBorders>
              <w:bottom w:val="single" w:sz="8" w:color="auto"/>
              <w:right w:val="single" w:sz="8" w:color="E7E4E1"/>
            </w:tcBorders>
            <w:gridSpan w:val="2"/>
            <w:shd w:val="clear" w:color="auto" w:fill="E7E4E1"/>
          </w:tcPr>
          <w:p>
            <w:pPr>
              <w:ind w:left="20"/>
              <w:spacing w:after="0"/>
              <w:rPr>
                <w:sz w:val="20"/>
                <w:szCs w:val="20"/>
                <w:color w:val="auto"/>
              </w:rPr>
            </w:pPr>
            <w:r>
              <w:rPr>
                <w:rFonts w:ascii="Arial" w:cs="Arial" w:eastAsia="Arial" w:hAnsi="Arial"/>
                <w:sz w:val="14"/>
                <w:szCs w:val="14"/>
                <w:b w:val="1"/>
                <w:bCs w:val="1"/>
                <w:color w:val="auto"/>
                <w:w w:val="93"/>
              </w:rPr>
              <w:t>GAAP</w:t>
            </w:r>
          </w:p>
        </w:tc>
        <w:tc>
          <w:tcPr>
            <w:tcW w:w="5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gridSpan w:val="4"/>
            <w:shd w:val="clear" w:color="auto" w:fill="E7E4E1"/>
          </w:tcPr>
          <w:p>
            <w:pPr>
              <w:ind w:left="20"/>
              <w:spacing w:after="0"/>
              <w:rPr>
                <w:sz w:val="20"/>
                <w:szCs w:val="20"/>
                <w:color w:val="auto"/>
              </w:rPr>
            </w:pPr>
            <w:r>
              <w:rPr>
                <w:rFonts w:ascii="Arial" w:cs="Arial" w:eastAsia="Arial" w:hAnsi="Arial"/>
                <w:sz w:val="14"/>
                <w:szCs w:val="14"/>
                <w:b w:val="1"/>
                <w:bCs w:val="1"/>
                <w:color w:val="auto"/>
                <w:w w:val="96"/>
              </w:rPr>
              <w:t>NBCUniversal</w:t>
            </w:r>
          </w:p>
        </w:tc>
        <w:tc>
          <w:tcPr>
            <w:tcW w:w="20" w:type="dxa"/>
            <w:vAlign w:val="bottom"/>
            <w:tcBorders>
              <w:bottom w:val="single" w:sz="8" w:color="auto"/>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840" w:type="dxa"/>
            <w:vAlign w:val="bottom"/>
            <w:tcBorders>
              <w:bottom w:val="single" w:sz="8" w:color="auto"/>
            </w:tcBorders>
            <w:gridSpan w:val="3"/>
            <w:shd w:val="clear" w:color="auto" w:fill="E7E4E1"/>
          </w:tcPr>
          <w:p>
            <w:pPr>
              <w:jc w:val="center"/>
              <w:spacing w:after="0"/>
              <w:rPr>
                <w:sz w:val="20"/>
                <w:szCs w:val="20"/>
                <w:color w:val="auto"/>
              </w:rPr>
            </w:pPr>
            <w:r>
              <w:rPr>
                <w:rFonts w:ascii="Arial" w:cs="Arial" w:eastAsia="Arial" w:hAnsi="Arial"/>
                <w:sz w:val="14"/>
                <w:szCs w:val="14"/>
                <w:b w:val="1"/>
                <w:bCs w:val="1"/>
                <w:color w:val="auto"/>
                <w:w w:val="96"/>
              </w:rPr>
              <w:t>Eliminations</w:t>
            </w:r>
          </w:p>
        </w:tc>
        <w:tc>
          <w:tcPr>
            <w:tcW w:w="700" w:type="dxa"/>
            <w:vAlign w:val="bottom"/>
            <w:tcBorders>
              <w:bottom w:val="single" w:sz="8" w:color="E7E4E1"/>
              <w:right w:val="single" w:sz="8" w:color="auto"/>
            </w:tcBorders>
            <w:gridSpan w:val="2"/>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66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r>
      <w:tr>
        <w:trPr>
          <w:trHeight w:val="125"/>
        </w:trPr>
        <w:tc>
          <w:tcPr>
            <w:tcW w:w="1420" w:type="dxa"/>
            <w:vAlign w:val="bottom"/>
            <w:shd w:val="clear" w:color="auto" w:fill="E7E4E1"/>
          </w:tcPr>
          <w:p>
            <w:pPr>
              <w:spacing w:after="0"/>
              <w:rPr>
                <w:sz w:val="10"/>
                <w:szCs w:val="10"/>
                <w:color w:val="auto"/>
              </w:rPr>
            </w:pPr>
          </w:p>
        </w:tc>
        <w:tc>
          <w:tcPr>
            <w:tcW w:w="380" w:type="dxa"/>
            <w:vAlign w:val="bottom"/>
            <w:shd w:val="clear" w:color="auto" w:fill="E7E4E1"/>
          </w:tcPr>
          <w:p>
            <w:pPr>
              <w:spacing w:after="0"/>
              <w:rPr>
                <w:sz w:val="10"/>
                <w:szCs w:val="10"/>
                <w:color w:val="auto"/>
              </w:rPr>
            </w:pPr>
          </w:p>
        </w:tc>
        <w:tc>
          <w:tcPr>
            <w:tcW w:w="1120" w:type="dxa"/>
            <w:vAlign w:val="bottom"/>
            <w:shd w:val="clear" w:color="auto" w:fill="E7E4E1"/>
          </w:tcPr>
          <w:p>
            <w:pPr>
              <w:spacing w:after="0"/>
              <w:rPr>
                <w:sz w:val="10"/>
                <w:szCs w:val="10"/>
                <w:color w:val="auto"/>
              </w:rPr>
            </w:pPr>
          </w:p>
        </w:tc>
        <w:tc>
          <w:tcPr>
            <w:tcW w:w="200" w:type="dxa"/>
            <w:vAlign w:val="bottom"/>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240" w:type="dxa"/>
            <w:vAlign w:val="bottom"/>
            <w:shd w:val="clear" w:color="auto" w:fill="E7E4E1"/>
          </w:tcPr>
          <w:p>
            <w:pPr>
              <w:spacing w:after="0"/>
              <w:rPr>
                <w:sz w:val="10"/>
                <w:szCs w:val="10"/>
                <w:color w:val="auto"/>
              </w:rPr>
            </w:pPr>
          </w:p>
        </w:tc>
        <w:tc>
          <w:tcPr>
            <w:tcW w:w="200" w:type="dxa"/>
            <w:vAlign w:val="bottom"/>
            <w:tcBorders>
              <w:right w:val="single" w:sz="8" w:color="E7E4E1"/>
            </w:tcBorders>
            <w:shd w:val="clear" w:color="auto" w:fill="E7E4E1"/>
          </w:tcPr>
          <w:p>
            <w:pPr>
              <w:spacing w:after="0"/>
              <w:rPr>
                <w:sz w:val="10"/>
                <w:szCs w:val="10"/>
                <w:color w:val="auto"/>
              </w:rPr>
            </w:pPr>
          </w:p>
        </w:tc>
        <w:tc>
          <w:tcPr>
            <w:tcW w:w="580" w:type="dxa"/>
            <w:vAlign w:val="bottom"/>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420" w:type="dxa"/>
            <w:vAlign w:val="bottom"/>
            <w:shd w:val="clear" w:color="auto" w:fill="E7E4E1"/>
          </w:tcPr>
          <w:p>
            <w:pPr>
              <w:spacing w:after="0"/>
              <w:rPr>
                <w:sz w:val="10"/>
                <w:szCs w:val="10"/>
                <w:color w:val="auto"/>
              </w:rPr>
            </w:pPr>
          </w:p>
        </w:tc>
        <w:tc>
          <w:tcPr>
            <w:tcW w:w="100" w:type="dxa"/>
            <w:vAlign w:val="bottom"/>
            <w:tcBorders>
              <w:right w:val="single" w:sz="8" w:color="auto"/>
            </w:tcBorders>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340" w:type="dxa"/>
            <w:vAlign w:val="bottom"/>
            <w:shd w:val="clear" w:color="auto" w:fill="E7E4E1"/>
          </w:tcPr>
          <w:p>
            <w:pPr>
              <w:spacing w:after="0"/>
              <w:rPr>
                <w:sz w:val="10"/>
                <w:szCs w:val="10"/>
                <w:color w:val="auto"/>
              </w:rPr>
            </w:pPr>
          </w:p>
        </w:tc>
        <w:tc>
          <w:tcPr>
            <w:tcW w:w="320" w:type="dxa"/>
            <w:vAlign w:val="bottom"/>
            <w:shd w:val="clear" w:color="auto" w:fill="E7E4E1"/>
          </w:tcPr>
          <w:p>
            <w:pPr>
              <w:spacing w:after="0"/>
              <w:rPr>
                <w:sz w:val="10"/>
                <w:szCs w:val="10"/>
                <w:color w:val="auto"/>
              </w:rPr>
            </w:pPr>
          </w:p>
        </w:tc>
        <w:tc>
          <w:tcPr>
            <w:tcW w:w="340" w:type="dxa"/>
            <w:vAlign w:val="bottom"/>
            <w:shd w:val="clear" w:color="auto" w:fill="E7E4E1"/>
          </w:tcPr>
          <w:p>
            <w:pPr>
              <w:spacing w:after="0"/>
              <w:rPr>
                <w:sz w:val="10"/>
                <w:szCs w:val="10"/>
                <w:color w:val="auto"/>
              </w:rPr>
            </w:pPr>
          </w:p>
        </w:tc>
        <w:tc>
          <w:tcPr>
            <w:tcW w:w="20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20" w:type="dxa"/>
            <w:vAlign w:val="bottom"/>
            <w:shd w:val="clear" w:color="auto" w:fill="E7E4E1"/>
          </w:tcPr>
          <w:p>
            <w:pPr>
              <w:spacing w:after="0"/>
              <w:rPr>
                <w:sz w:val="10"/>
                <w:szCs w:val="10"/>
                <w:color w:val="auto"/>
              </w:rPr>
            </w:pPr>
          </w:p>
        </w:tc>
        <w:tc>
          <w:tcPr>
            <w:tcW w:w="340" w:type="dxa"/>
            <w:vAlign w:val="bottom"/>
            <w:shd w:val="clear" w:color="auto" w:fill="E7E4E1"/>
          </w:tcPr>
          <w:p>
            <w:pPr>
              <w:spacing w:after="0"/>
              <w:rPr>
                <w:sz w:val="10"/>
                <w:szCs w:val="10"/>
                <w:color w:val="auto"/>
              </w:rPr>
            </w:pPr>
          </w:p>
        </w:tc>
        <w:tc>
          <w:tcPr>
            <w:tcW w:w="100" w:type="dxa"/>
            <w:vAlign w:val="bottom"/>
            <w:tcBorders>
              <w:right w:val="single" w:sz="8" w:color="auto"/>
            </w:tcBorders>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600" w:type="dxa"/>
            <w:vAlign w:val="bottom"/>
            <w:shd w:val="clear" w:color="auto" w:fill="E7E4E1"/>
          </w:tcPr>
          <w:p>
            <w:pPr>
              <w:spacing w:after="0"/>
              <w:rPr>
                <w:sz w:val="10"/>
                <w:szCs w:val="10"/>
                <w:color w:val="auto"/>
              </w:rPr>
            </w:pPr>
          </w:p>
        </w:tc>
        <w:tc>
          <w:tcPr>
            <w:tcW w:w="400" w:type="dxa"/>
            <w:vAlign w:val="bottom"/>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920" w:type="dxa"/>
            <w:vAlign w:val="bottom"/>
            <w:tcBorders>
              <w:right w:val="single" w:sz="8" w:color="auto"/>
            </w:tcBorders>
            <w:gridSpan w:val="3"/>
            <w:shd w:val="clear" w:color="auto" w:fill="E7E4E1"/>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Pro Forma</w:t>
            </w:r>
          </w:p>
        </w:tc>
        <w:tc>
          <w:tcPr>
            <w:tcW w:w="120" w:type="dxa"/>
            <w:vAlign w:val="bottom"/>
            <w:shd w:val="clear" w:color="auto" w:fill="E7E4E1"/>
          </w:tcPr>
          <w:p>
            <w:pPr>
              <w:spacing w:after="0"/>
              <w:rPr>
                <w:sz w:val="10"/>
                <w:szCs w:val="10"/>
                <w:color w:val="auto"/>
              </w:rPr>
            </w:pPr>
          </w:p>
        </w:tc>
        <w:tc>
          <w:tcPr>
            <w:tcW w:w="660" w:type="dxa"/>
            <w:vAlign w:val="bottom"/>
            <w:shd w:val="clear" w:color="auto" w:fill="E7E4E1"/>
          </w:tcPr>
          <w:p>
            <w:pPr>
              <w:spacing w:after="0"/>
              <w:rPr>
                <w:sz w:val="10"/>
                <w:szCs w:val="10"/>
                <w:color w:val="auto"/>
              </w:rPr>
            </w:pPr>
          </w:p>
        </w:tc>
        <w:tc>
          <w:tcPr>
            <w:tcW w:w="40" w:type="dxa"/>
            <w:vAlign w:val="bottom"/>
            <w:shd w:val="clear" w:color="auto" w:fill="E7E4E1"/>
          </w:tcPr>
          <w:p>
            <w:pPr>
              <w:spacing w:after="0"/>
              <w:rPr>
                <w:sz w:val="10"/>
                <w:szCs w:val="10"/>
                <w:color w:val="auto"/>
              </w:rPr>
            </w:pPr>
          </w:p>
        </w:tc>
        <w:tc>
          <w:tcPr>
            <w:tcW w:w="340" w:type="dxa"/>
            <w:vAlign w:val="bottom"/>
            <w:tcBorders>
              <w:right w:val="single" w:sz="8" w:color="E7E4E1"/>
            </w:tcBorders>
            <w:shd w:val="clear" w:color="auto" w:fill="E7E4E1"/>
          </w:tcPr>
          <w:p>
            <w:pPr>
              <w:spacing w:after="0"/>
              <w:rPr>
                <w:sz w:val="10"/>
                <w:szCs w:val="10"/>
                <w:color w:val="auto"/>
              </w:rPr>
            </w:pPr>
          </w:p>
        </w:tc>
        <w:tc>
          <w:tcPr>
            <w:tcW w:w="18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4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r>
      <w:tr>
        <w:trPr>
          <w:trHeight w:val="149"/>
        </w:trPr>
        <w:tc>
          <w:tcPr>
            <w:tcW w:w="142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1020" w:type="dxa"/>
            <w:vAlign w:val="bottom"/>
            <w:gridSpan w:val="3"/>
            <w:shd w:val="clear" w:color="auto" w:fill="E7E4E1"/>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440" w:type="dxa"/>
            <w:vAlign w:val="bottom"/>
            <w:tcBorders>
              <w:right w:val="single" w:sz="8" w:color="auto"/>
            </w:tcBorders>
            <w:gridSpan w:val="2"/>
            <w:shd w:val="clear" w:color="auto" w:fill="E7E4E1"/>
          </w:tcPr>
          <w:p>
            <w:pPr>
              <w:spacing w:after="0" w:line="149" w:lineRule="exact"/>
              <w:rPr>
                <w:sz w:val="20"/>
                <w:szCs w:val="20"/>
                <w:color w:val="auto"/>
              </w:rPr>
            </w:pPr>
            <w:r>
              <w:rPr>
                <w:rFonts w:ascii="Arial" w:cs="Arial" w:eastAsia="Arial" w:hAnsi="Arial"/>
                <w:sz w:val="14"/>
                <w:szCs w:val="14"/>
                <w:b w:val="1"/>
                <w:bCs w:val="1"/>
                <w:color w:val="auto"/>
              </w:rPr>
              <w:t>Pro</w:t>
            </w:r>
          </w:p>
        </w:tc>
        <w:tc>
          <w:tcPr>
            <w:tcW w:w="10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920" w:type="dxa"/>
            <w:vAlign w:val="bottom"/>
            <w:tcBorders>
              <w:right w:val="single" w:sz="8" w:color="auto"/>
            </w:tcBorders>
            <w:gridSpan w:val="3"/>
            <w:shd w:val="clear" w:color="auto" w:fill="E7E4E1"/>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Corporate,</w:t>
            </w:r>
          </w:p>
        </w:tc>
        <w:tc>
          <w:tcPr>
            <w:tcW w:w="12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340" w:type="dxa"/>
            <w:vAlign w:val="bottom"/>
            <w:tcBorders>
              <w:right w:val="single" w:sz="8" w:color="E7E4E1"/>
            </w:tcBorders>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38"/>
        </w:trPr>
        <w:tc>
          <w:tcPr>
            <w:tcW w:w="142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1320" w:type="dxa"/>
            <w:vAlign w:val="bottom"/>
            <w:gridSpan w:val="2"/>
            <w:shd w:val="clear" w:color="auto" w:fill="E7E4E1"/>
          </w:tcPr>
          <w:p>
            <w:pPr>
              <w:jc w:val="center"/>
              <w:ind w:right="200"/>
              <w:spacing w:after="0" w:line="139" w:lineRule="exact"/>
              <w:rPr>
                <w:sz w:val="20"/>
                <w:szCs w:val="20"/>
                <w:color w:val="auto"/>
              </w:rPr>
            </w:pPr>
            <w:r>
              <w:rPr>
                <w:rFonts w:ascii="Arial" w:cs="Arial" w:eastAsia="Arial" w:hAnsi="Arial"/>
                <w:sz w:val="14"/>
                <w:szCs w:val="14"/>
                <w:b w:val="1"/>
                <w:bCs w:val="1"/>
                <w:color w:val="auto"/>
                <w:w w:val="94"/>
              </w:rPr>
              <w:t>Cable</w:t>
            </w:r>
          </w:p>
        </w:tc>
        <w:tc>
          <w:tcPr>
            <w:tcW w:w="660" w:type="dxa"/>
            <w:vAlign w:val="bottom"/>
            <w:tcBorders>
              <w:right w:val="single" w:sz="8" w:color="E7E4E1"/>
            </w:tcBorders>
            <w:gridSpan w:val="3"/>
            <w:shd w:val="clear" w:color="auto" w:fill="E7E4E1"/>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Total</w:t>
            </w:r>
          </w:p>
        </w:tc>
        <w:tc>
          <w:tcPr>
            <w:tcW w:w="1020" w:type="dxa"/>
            <w:vAlign w:val="bottom"/>
            <w:gridSpan w:val="3"/>
            <w:shd w:val="clear" w:color="auto" w:fill="E7E4E1"/>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Other and</w:t>
            </w: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0" w:type="dxa"/>
            <w:vAlign w:val="bottom"/>
            <w:gridSpan w:val="4"/>
            <w:shd w:val="clear" w:color="auto" w:fill="E7E4E1"/>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Pro Forma</w:t>
            </w:r>
          </w:p>
        </w:tc>
        <w:tc>
          <w:tcPr>
            <w:tcW w:w="540" w:type="dxa"/>
            <w:vAlign w:val="bottom"/>
            <w:tcBorders>
              <w:right w:val="single" w:sz="8" w:color="auto"/>
            </w:tcBorders>
            <w:gridSpan w:val="4"/>
            <w:shd w:val="clear" w:color="auto" w:fill="E7E4E1"/>
          </w:tcPr>
          <w:p>
            <w:pPr>
              <w:spacing w:after="0" w:line="139" w:lineRule="exact"/>
              <w:rPr>
                <w:sz w:val="20"/>
                <w:szCs w:val="20"/>
                <w:color w:val="auto"/>
              </w:rPr>
            </w:pPr>
            <w:r>
              <w:rPr>
                <w:rFonts w:ascii="Arial" w:cs="Arial" w:eastAsia="Arial" w:hAnsi="Arial"/>
                <w:sz w:val="14"/>
                <w:szCs w:val="14"/>
                <w:b w:val="1"/>
                <w:bCs w:val="1"/>
                <w:color w:val="auto"/>
              </w:rPr>
              <w:t>Forma</w:t>
            </w:r>
          </w:p>
        </w:tc>
        <w:tc>
          <w:tcPr>
            <w:tcW w:w="100" w:type="dxa"/>
            <w:vAlign w:val="bottom"/>
            <w:shd w:val="clear" w:color="auto" w:fill="E7E4E1"/>
          </w:tcPr>
          <w:p>
            <w:pPr>
              <w:spacing w:after="0"/>
              <w:rPr>
                <w:sz w:val="12"/>
                <w:szCs w:val="12"/>
                <w:color w:val="auto"/>
              </w:rPr>
            </w:pPr>
          </w:p>
        </w:tc>
        <w:tc>
          <w:tcPr>
            <w:tcW w:w="1220" w:type="dxa"/>
            <w:vAlign w:val="bottom"/>
            <w:gridSpan w:val="3"/>
            <w:shd w:val="clear" w:color="auto" w:fill="E7E4E1"/>
          </w:tcPr>
          <w:p>
            <w:pPr>
              <w:jc w:val="right"/>
              <w:ind w:right="380"/>
              <w:spacing w:after="0" w:line="139" w:lineRule="exact"/>
              <w:rPr>
                <w:sz w:val="20"/>
                <w:szCs w:val="20"/>
                <w:color w:val="auto"/>
              </w:rPr>
            </w:pPr>
            <w:r>
              <w:rPr>
                <w:rFonts w:ascii="Arial" w:cs="Arial" w:eastAsia="Arial" w:hAnsi="Arial"/>
                <w:sz w:val="14"/>
                <w:szCs w:val="14"/>
                <w:b w:val="1"/>
                <w:bCs w:val="1"/>
                <w:color w:val="auto"/>
              </w:rPr>
              <w:t>Pro Forma</w:t>
            </w:r>
          </w:p>
        </w:tc>
        <w:tc>
          <w:tcPr>
            <w:tcW w:w="920" w:type="dxa"/>
            <w:vAlign w:val="bottom"/>
            <w:tcBorders>
              <w:right w:val="single" w:sz="8" w:color="auto"/>
            </w:tcBorders>
            <w:gridSpan w:val="3"/>
            <w:shd w:val="clear" w:color="auto" w:fill="E7E4E1"/>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Other and</w:t>
            </w:r>
          </w:p>
        </w:tc>
        <w:tc>
          <w:tcPr>
            <w:tcW w:w="120" w:type="dxa"/>
            <w:vAlign w:val="bottom"/>
            <w:shd w:val="clear" w:color="auto" w:fill="E7E4E1"/>
          </w:tcPr>
          <w:p>
            <w:pPr>
              <w:spacing w:after="0"/>
              <w:rPr>
                <w:sz w:val="12"/>
                <w:szCs w:val="12"/>
                <w:color w:val="auto"/>
              </w:rPr>
            </w:pPr>
          </w:p>
        </w:tc>
        <w:tc>
          <w:tcPr>
            <w:tcW w:w="1040" w:type="dxa"/>
            <w:vAlign w:val="bottom"/>
            <w:tcBorders>
              <w:right w:val="single" w:sz="8" w:color="E7E4E1"/>
            </w:tcBorders>
            <w:gridSpan w:val="3"/>
            <w:shd w:val="clear" w:color="auto" w:fill="E7E4E1"/>
          </w:tcPr>
          <w:p>
            <w:pPr>
              <w:jc w:val="right"/>
              <w:ind w:right="132"/>
              <w:spacing w:after="0" w:line="139" w:lineRule="exact"/>
              <w:rPr>
                <w:sz w:val="20"/>
                <w:szCs w:val="20"/>
                <w:color w:val="auto"/>
              </w:rPr>
            </w:pPr>
            <w:r>
              <w:rPr>
                <w:rFonts w:ascii="Arial" w:cs="Arial" w:eastAsia="Arial" w:hAnsi="Arial"/>
                <w:sz w:val="14"/>
                <w:szCs w:val="14"/>
                <w:b w:val="1"/>
                <w:bCs w:val="1"/>
                <w:color w:val="auto"/>
              </w:rPr>
              <w:t>Pro Forma</w:t>
            </w: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Pro</w:t>
            </w:r>
          </w:p>
        </w:tc>
      </w:tr>
      <w:tr>
        <w:trPr>
          <w:trHeight w:val="176"/>
        </w:trPr>
        <w:tc>
          <w:tcPr>
            <w:tcW w:w="1800" w:type="dxa"/>
            <w:vAlign w:val="bottom"/>
            <w:gridSpan w:val="2"/>
            <w:shd w:val="clear" w:color="auto" w:fill="E7E4E1"/>
          </w:tcPr>
          <w:p>
            <w:pPr>
              <w:ind w:left="500"/>
              <w:spacing w:after="0"/>
              <w:rPr>
                <w:sz w:val="20"/>
                <w:szCs w:val="20"/>
                <w:color w:val="auto"/>
              </w:rPr>
            </w:pPr>
            <w:r>
              <w:rPr>
                <w:rFonts w:ascii="Arial" w:cs="Arial" w:eastAsia="Arial" w:hAnsi="Arial"/>
                <w:sz w:val="14"/>
                <w:szCs w:val="14"/>
                <w:color w:val="auto"/>
              </w:rPr>
              <w:t>(in millions)</w:t>
            </w:r>
          </w:p>
        </w:tc>
        <w:tc>
          <w:tcPr>
            <w:tcW w:w="1320" w:type="dxa"/>
            <w:vAlign w:val="bottom"/>
            <w:gridSpan w:val="2"/>
            <w:shd w:val="clear" w:color="auto" w:fill="E7E4E1"/>
          </w:tcPr>
          <w:p>
            <w:pPr>
              <w:jc w:val="center"/>
              <w:ind w:right="200"/>
              <w:spacing w:after="0"/>
              <w:rPr>
                <w:sz w:val="20"/>
                <w:szCs w:val="20"/>
                <w:color w:val="auto"/>
              </w:rPr>
            </w:pPr>
            <w:r>
              <w:rPr>
                <w:rFonts w:ascii="Arial" w:cs="Arial" w:eastAsia="Arial" w:hAnsi="Arial"/>
                <w:sz w:val="14"/>
                <w:szCs w:val="14"/>
                <w:b w:val="1"/>
                <w:bCs w:val="1"/>
                <w:color w:val="auto"/>
                <w:w w:val="95"/>
              </w:rPr>
              <w:t>Communications</w:t>
            </w:r>
          </w:p>
        </w:tc>
        <w:tc>
          <w:tcPr>
            <w:tcW w:w="660" w:type="dxa"/>
            <w:vAlign w:val="bottom"/>
            <w:tcBorders>
              <w:right w:val="single" w:sz="8" w:color="E7E4E1"/>
            </w:tcBorders>
            <w:gridSpan w:val="3"/>
            <w:shd w:val="clear" w:color="auto" w:fill="E7E4E1"/>
          </w:tcPr>
          <w:p>
            <w:pPr>
              <w:jc w:val="center"/>
              <w:ind w:right="220"/>
              <w:spacing w:after="0"/>
              <w:rPr>
                <w:sz w:val="20"/>
                <w:szCs w:val="20"/>
                <w:color w:val="auto"/>
              </w:rPr>
            </w:pPr>
            <w:r>
              <w:rPr>
                <w:rFonts w:ascii="Arial" w:cs="Arial" w:eastAsia="Arial" w:hAnsi="Arial"/>
                <w:sz w:val="14"/>
                <w:szCs w:val="14"/>
                <w:b w:val="1"/>
                <w:bCs w:val="1"/>
                <w:color w:val="auto"/>
                <w:w w:val="98"/>
              </w:rPr>
              <w:t>NBCU</w:t>
            </w:r>
          </w:p>
        </w:tc>
        <w:tc>
          <w:tcPr>
            <w:tcW w:w="1020" w:type="dxa"/>
            <w:vAlign w:val="bottom"/>
            <w:gridSpan w:val="3"/>
            <w:shd w:val="clear" w:color="auto" w:fill="E7E4E1"/>
          </w:tcPr>
          <w:p>
            <w:pPr>
              <w:jc w:val="center"/>
              <w:ind w:right="22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shd w:val="clear" w:color="auto" w:fill="E7E4E1"/>
          </w:tcPr>
          <w:p>
            <w:pPr>
              <w:spacing w:after="0"/>
              <w:rPr>
                <w:sz w:val="15"/>
                <w:szCs w:val="15"/>
                <w:color w:val="auto"/>
              </w:rPr>
            </w:pPr>
          </w:p>
        </w:tc>
        <w:tc>
          <w:tcPr>
            <w:tcW w:w="520" w:type="dxa"/>
            <w:vAlign w:val="bottom"/>
            <w:tcBorders>
              <w:right w:val="single" w:sz="8" w:color="auto"/>
            </w:tcBorders>
            <w:gridSpan w:val="2"/>
            <w:shd w:val="clear" w:color="auto" w:fill="E7E4E1"/>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shd w:val="clear" w:color="auto" w:fill="E7E4E1"/>
          </w:tcPr>
          <w:p>
            <w:pPr>
              <w:spacing w:after="0"/>
              <w:rPr>
                <w:sz w:val="15"/>
                <w:szCs w:val="15"/>
                <w:color w:val="auto"/>
              </w:rPr>
            </w:pPr>
          </w:p>
        </w:tc>
        <w:tc>
          <w:tcPr>
            <w:tcW w:w="1200" w:type="dxa"/>
            <w:vAlign w:val="bottom"/>
            <w:gridSpan w:val="4"/>
            <w:shd w:val="clear" w:color="auto" w:fill="E7E4E1"/>
          </w:tcPr>
          <w:p>
            <w:pPr>
              <w:jc w:val="center"/>
              <w:ind w:right="200"/>
              <w:spacing w:after="0" w:line="176" w:lineRule="exact"/>
              <w:rPr>
                <w:sz w:val="20"/>
                <w:szCs w:val="20"/>
                <w:color w:val="auto"/>
              </w:rPr>
            </w:pPr>
            <w:r>
              <w:rPr>
                <w:rFonts w:ascii="Arial" w:cs="Arial" w:eastAsia="Arial" w:hAnsi="Arial"/>
                <w:sz w:val="13"/>
                <w:szCs w:val="13"/>
                <w:b w:val="1"/>
                <w:bCs w:val="1"/>
                <w:color w:val="auto"/>
              </w:rPr>
              <w:t xml:space="preserve">Adjustments </w:t>
            </w:r>
            <w:r>
              <w:rPr>
                <w:rFonts w:ascii="Arial" w:cs="Arial" w:eastAsia="Arial" w:hAnsi="Arial"/>
                <w:sz w:val="20"/>
                <w:szCs w:val="20"/>
                <w:b w:val="1"/>
                <w:bCs w:val="1"/>
                <w:color w:val="auto"/>
                <w:vertAlign w:val="superscript"/>
              </w:rPr>
              <w:t>(1)</w:t>
            </w:r>
          </w:p>
        </w:tc>
        <w:tc>
          <w:tcPr>
            <w:tcW w:w="540" w:type="dxa"/>
            <w:vAlign w:val="bottom"/>
            <w:tcBorders>
              <w:right w:val="single" w:sz="8" w:color="auto"/>
            </w:tcBorders>
            <w:gridSpan w:val="4"/>
            <w:shd w:val="clear" w:color="auto" w:fill="E7E4E1"/>
          </w:tcPr>
          <w:p>
            <w:pPr>
              <w:ind w:left="20"/>
              <w:spacing w:after="0"/>
              <w:rPr>
                <w:sz w:val="20"/>
                <w:szCs w:val="20"/>
                <w:color w:val="auto"/>
              </w:rPr>
            </w:pPr>
            <w:r>
              <w:rPr>
                <w:rFonts w:ascii="Arial" w:cs="Arial" w:eastAsia="Arial" w:hAnsi="Arial"/>
                <w:sz w:val="14"/>
                <w:szCs w:val="14"/>
                <w:b w:val="1"/>
                <w:bCs w:val="1"/>
                <w:color w:val="auto"/>
              </w:rPr>
              <w:t>NBCU</w:t>
            </w:r>
          </w:p>
        </w:tc>
        <w:tc>
          <w:tcPr>
            <w:tcW w:w="100" w:type="dxa"/>
            <w:vAlign w:val="bottom"/>
            <w:shd w:val="clear" w:color="auto" w:fill="E7E4E1"/>
          </w:tcPr>
          <w:p>
            <w:pPr>
              <w:spacing w:after="0"/>
              <w:rPr>
                <w:sz w:val="15"/>
                <w:szCs w:val="15"/>
                <w:color w:val="auto"/>
              </w:rPr>
            </w:pPr>
          </w:p>
        </w:tc>
        <w:tc>
          <w:tcPr>
            <w:tcW w:w="1220" w:type="dxa"/>
            <w:vAlign w:val="bottom"/>
            <w:gridSpan w:val="3"/>
            <w:shd w:val="clear" w:color="auto" w:fill="E7E4E1"/>
          </w:tcPr>
          <w:p>
            <w:pPr>
              <w:jc w:val="right"/>
              <w:ind w:right="220"/>
              <w:spacing w:after="0" w:line="176" w:lineRule="exact"/>
              <w:rPr>
                <w:sz w:val="20"/>
                <w:szCs w:val="20"/>
                <w:color w:val="auto"/>
              </w:rPr>
            </w:pPr>
            <w:r>
              <w:rPr>
                <w:rFonts w:ascii="Arial" w:cs="Arial" w:eastAsia="Arial" w:hAnsi="Arial"/>
                <w:sz w:val="13"/>
                <w:szCs w:val="13"/>
                <w:b w:val="1"/>
                <w:bCs w:val="1"/>
                <w:color w:val="auto"/>
                <w:w w:val="99"/>
              </w:rPr>
              <w:t xml:space="preserve">Adjustments </w:t>
            </w:r>
            <w:r>
              <w:rPr>
                <w:rFonts w:ascii="Arial" w:cs="Arial" w:eastAsia="Arial" w:hAnsi="Arial"/>
                <w:sz w:val="20"/>
                <w:szCs w:val="20"/>
                <w:b w:val="1"/>
                <w:bCs w:val="1"/>
                <w:color w:val="auto"/>
                <w:w w:val="99"/>
                <w:vertAlign w:val="superscript"/>
              </w:rPr>
              <w:t>(1)</w:t>
            </w:r>
          </w:p>
        </w:tc>
        <w:tc>
          <w:tcPr>
            <w:tcW w:w="920" w:type="dxa"/>
            <w:vAlign w:val="bottom"/>
            <w:tcBorders>
              <w:right w:val="single" w:sz="8" w:color="auto"/>
            </w:tcBorders>
            <w:gridSpan w:val="3"/>
            <w:shd w:val="clear" w:color="auto" w:fill="E7E4E1"/>
          </w:tcPr>
          <w:p>
            <w:pPr>
              <w:jc w:val="center"/>
              <w:ind w:right="10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shd w:val="clear" w:color="auto" w:fill="E7E4E1"/>
          </w:tcPr>
          <w:p>
            <w:pPr>
              <w:spacing w:after="0"/>
              <w:rPr>
                <w:sz w:val="15"/>
                <w:szCs w:val="15"/>
                <w:color w:val="auto"/>
              </w:rPr>
            </w:pPr>
          </w:p>
        </w:tc>
        <w:tc>
          <w:tcPr>
            <w:tcW w:w="1040" w:type="dxa"/>
            <w:vAlign w:val="bottom"/>
            <w:tcBorders>
              <w:right w:val="single" w:sz="8" w:color="E7E4E1"/>
            </w:tcBorders>
            <w:gridSpan w:val="3"/>
            <w:shd w:val="clear" w:color="auto" w:fill="E7E4E1"/>
          </w:tcPr>
          <w:p>
            <w:pPr>
              <w:jc w:val="right"/>
              <w:spacing w:after="0" w:line="176" w:lineRule="exact"/>
              <w:rPr>
                <w:sz w:val="20"/>
                <w:szCs w:val="20"/>
                <w:color w:val="auto"/>
              </w:rPr>
            </w:pPr>
            <w:r>
              <w:rPr>
                <w:rFonts w:ascii="Arial" w:cs="Arial" w:eastAsia="Arial" w:hAnsi="Arial"/>
                <w:sz w:val="13"/>
                <w:szCs w:val="13"/>
                <w:b w:val="1"/>
                <w:bCs w:val="1"/>
                <w:color w:val="auto"/>
                <w:w w:val="99"/>
              </w:rPr>
              <w:t xml:space="preserve">Adjustments </w:t>
            </w:r>
            <w:r>
              <w:rPr>
                <w:rFonts w:ascii="Arial" w:cs="Arial" w:eastAsia="Arial" w:hAnsi="Arial"/>
                <w:sz w:val="20"/>
                <w:szCs w:val="20"/>
                <w:b w:val="1"/>
                <w:bCs w:val="1"/>
                <w:color w:val="auto"/>
                <w:w w:val="99"/>
                <w:vertAlign w:val="superscript"/>
              </w:rPr>
              <w:t>(1)</w:t>
            </w:r>
          </w:p>
        </w:tc>
        <w:tc>
          <w:tcPr>
            <w:tcW w:w="180" w:type="dxa"/>
            <w:vAlign w:val="bottom"/>
            <w:shd w:val="clear" w:color="auto" w:fill="E7E4E1"/>
          </w:tcPr>
          <w:p>
            <w:pPr>
              <w:spacing w:after="0"/>
              <w:rPr>
                <w:sz w:val="15"/>
                <w:szCs w:val="15"/>
                <w:color w:val="auto"/>
              </w:rPr>
            </w:pPr>
          </w:p>
        </w:tc>
        <w:tc>
          <w:tcPr>
            <w:tcW w:w="580" w:type="dxa"/>
            <w:vAlign w:val="bottom"/>
            <w:gridSpan w:val="3"/>
            <w:shd w:val="clear" w:color="auto" w:fill="E7E4E1"/>
          </w:tcPr>
          <w:p>
            <w:pPr>
              <w:jc w:val="center"/>
              <w:ind w:right="80"/>
              <w:spacing w:after="0"/>
              <w:rPr>
                <w:sz w:val="20"/>
                <w:szCs w:val="20"/>
                <w:color w:val="auto"/>
              </w:rPr>
            </w:pPr>
            <w:r>
              <w:rPr>
                <w:rFonts w:ascii="Arial" w:cs="Arial" w:eastAsia="Arial" w:hAnsi="Arial"/>
                <w:sz w:val="14"/>
                <w:szCs w:val="14"/>
                <w:b w:val="1"/>
                <w:bCs w:val="1"/>
                <w:color w:val="auto"/>
                <w:w w:val="98"/>
              </w:rPr>
              <w:t>Forma</w:t>
            </w:r>
          </w:p>
        </w:tc>
      </w:tr>
      <w:tr>
        <w:trPr>
          <w:trHeight w:val="125"/>
        </w:trPr>
        <w:tc>
          <w:tcPr>
            <w:tcW w:w="1800" w:type="dxa"/>
            <w:vAlign w:val="bottom"/>
            <w:tcBorders>
              <w:top w:val="single" w:sz="8" w:color="E7E4E1"/>
            </w:tcBorders>
            <w:gridSpan w:val="2"/>
            <w:shd w:val="clear" w:color="auto" w:fill="E7E4E1"/>
          </w:tcPr>
          <w:p>
            <w:pPr>
              <w:spacing w:after="0" w:line="125" w:lineRule="exact"/>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top w:val="single" w:sz="8" w:color="auto"/>
            </w:tcBorders>
            <w:shd w:val="clear" w:color="auto" w:fill="E7E4E1"/>
          </w:tcPr>
          <w:p>
            <w:pPr>
              <w:spacing w:after="0"/>
              <w:rPr>
                <w:sz w:val="10"/>
                <w:szCs w:val="10"/>
                <w:color w:val="auto"/>
              </w:rPr>
            </w:pPr>
          </w:p>
        </w:tc>
        <w:tc>
          <w:tcPr>
            <w:tcW w:w="200" w:type="dxa"/>
            <w:vAlign w:val="bottom"/>
            <w:tcBorders>
              <w:top w:val="single" w:sz="8" w:color="E7E4E1"/>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240" w:type="dxa"/>
            <w:vAlign w:val="bottom"/>
            <w:tcBorders>
              <w:top w:val="single" w:sz="8" w:color="auto"/>
            </w:tcBorders>
            <w:shd w:val="clear" w:color="auto" w:fill="E7E4E1"/>
          </w:tcPr>
          <w:p>
            <w:pPr>
              <w:spacing w:after="0"/>
              <w:rPr>
                <w:sz w:val="10"/>
                <w:szCs w:val="10"/>
                <w:color w:val="auto"/>
              </w:rPr>
            </w:pPr>
          </w:p>
        </w:tc>
        <w:tc>
          <w:tcPr>
            <w:tcW w:w="200" w:type="dxa"/>
            <w:vAlign w:val="bottom"/>
            <w:tcBorders>
              <w:top w:val="single" w:sz="8" w:color="E7E4E1"/>
              <w:right w:val="single" w:sz="8" w:color="E7E4E1"/>
            </w:tcBorders>
            <w:shd w:val="clear" w:color="auto" w:fill="E7E4E1"/>
          </w:tcPr>
          <w:p>
            <w:pPr>
              <w:spacing w:after="0"/>
              <w:rPr>
                <w:sz w:val="10"/>
                <w:szCs w:val="10"/>
                <w:color w:val="auto"/>
              </w:rPr>
            </w:pPr>
          </w:p>
        </w:tc>
        <w:tc>
          <w:tcPr>
            <w:tcW w:w="58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42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340" w:type="dxa"/>
            <w:vAlign w:val="bottom"/>
            <w:tcBorders>
              <w:top w:val="single" w:sz="8" w:color="auto"/>
            </w:tcBorders>
            <w:shd w:val="clear" w:color="auto" w:fill="E7E4E1"/>
          </w:tcPr>
          <w:p>
            <w:pPr>
              <w:spacing w:after="0"/>
              <w:rPr>
                <w:sz w:val="10"/>
                <w:szCs w:val="10"/>
                <w:color w:val="auto"/>
              </w:rPr>
            </w:pPr>
          </w:p>
        </w:tc>
        <w:tc>
          <w:tcPr>
            <w:tcW w:w="320" w:type="dxa"/>
            <w:vAlign w:val="bottom"/>
            <w:tcBorders>
              <w:top w:val="single" w:sz="8" w:color="auto"/>
            </w:tcBorders>
            <w:shd w:val="clear" w:color="auto" w:fill="E7E4E1"/>
          </w:tcPr>
          <w:p>
            <w:pPr>
              <w:spacing w:after="0"/>
              <w:rPr>
                <w:sz w:val="10"/>
                <w:szCs w:val="10"/>
                <w:color w:val="auto"/>
              </w:rPr>
            </w:pPr>
          </w:p>
        </w:tc>
        <w:tc>
          <w:tcPr>
            <w:tcW w:w="340" w:type="dxa"/>
            <w:vAlign w:val="bottom"/>
            <w:tcBorders>
              <w:top w:val="single" w:sz="8" w:color="auto"/>
            </w:tcBorders>
            <w:shd w:val="clear" w:color="auto" w:fill="E7E4E1"/>
          </w:tcPr>
          <w:p>
            <w:pPr>
              <w:spacing w:after="0"/>
              <w:rPr>
                <w:sz w:val="10"/>
                <w:szCs w:val="10"/>
                <w:color w:val="auto"/>
              </w:rPr>
            </w:pPr>
          </w:p>
        </w:tc>
        <w:tc>
          <w:tcPr>
            <w:tcW w:w="20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34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tcBorders>
            <w:shd w:val="clear" w:color="auto" w:fill="E7E4E1"/>
          </w:tcPr>
          <w:p>
            <w:pPr>
              <w:spacing w:after="0"/>
              <w:rPr>
                <w:sz w:val="10"/>
                <w:szCs w:val="10"/>
                <w:color w:val="auto"/>
              </w:rPr>
            </w:pPr>
          </w:p>
        </w:tc>
        <w:tc>
          <w:tcPr>
            <w:tcW w:w="600" w:type="dxa"/>
            <w:vAlign w:val="bottom"/>
            <w:tcBorders>
              <w:top w:val="single" w:sz="8" w:color="auto"/>
            </w:tcBorders>
            <w:shd w:val="clear" w:color="auto" w:fill="E7E4E1"/>
          </w:tcPr>
          <w:p>
            <w:pPr>
              <w:spacing w:after="0"/>
              <w:rPr>
                <w:sz w:val="10"/>
                <w:szCs w:val="10"/>
                <w:color w:val="auto"/>
              </w:rPr>
            </w:pPr>
          </w:p>
        </w:tc>
        <w:tc>
          <w:tcPr>
            <w:tcW w:w="40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E7E4E1"/>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60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66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340" w:type="dxa"/>
            <w:vAlign w:val="bottom"/>
            <w:tcBorders>
              <w:top w:val="single" w:sz="8" w:color="auto"/>
              <w:right w:val="single" w:sz="8" w:color="E7E4E1"/>
            </w:tcBorders>
            <w:shd w:val="clear" w:color="auto" w:fill="E7E4E1"/>
          </w:tcPr>
          <w:p>
            <w:pPr>
              <w:spacing w:after="0"/>
              <w:rPr>
                <w:sz w:val="10"/>
                <w:szCs w:val="10"/>
                <w:color w:val="auto"/>
              </w:rPr>
            </w:pPr>
          </w:p>
        </w:tc>
        <w:tc>
          <w:tcPr>
            <w:tcW w:w="18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420" w:type="dxa"/>
            <w:vAlign w:val="bottom"/>
            <w:tcBorders>
              <w:top w:val="single" w:sz="8" w:color="auto"/>
            </w:tcBorders>
            <w:shd w:val="clear" w:color="auto" w:fill="E7E4E1"/>
          </w:tcPr>
          <w:p>
            <w:pPr>
              <w:spacing w:after="0"/>
              <w:rPr>
                <w:sz w:val="10"/>
                <w:szCs w:val="10"/>
                <w:color w:val="auto"/>
              </w:rPr>
            </w:pPr>
          </w:p>
        </w:tc>
        <w:tc>
          <w:tcPr>
            <w:tcW w:w="80" w:type="dxa"/>
            <w:vAlign w:val="bottom"/>
            <w:tcBorders>
              <w:top w:val="single" w:sz="8" w:color="E7E4E1"/>
            </w:tcBorders>
            <w:shd w:val="clear" w:color="auto" w:fill="E7E4E1"/>
          </w:tcPr>
          <w:p>
            <w:pPr>
              <w:spacing w:after="0"/>
              <w:rPr>
                <w:sz w:val="10"/>
                <w:szCs w:val="10"/>
                <w:color w:val="auto"/>
              </w:rPr>
            </w:pPr>
          </w:p>
        </w:tc>
      </w:tr>
      <w:tr>
        <w:trPr>
          <w:trHeight w:val="165"/>
        </w:trPr>
        <w:tc>
          <w:tcPr>
            <w:tcW w:w="142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March 31, 2010</w:t>
            </w:r>
          </w:p>
        </w:tc>
        <w:tc>
          <w:tcPr>
            <w:tcW w:w="380" w:type="dxa"/>
            <w:vAlign w:val="bottom"/>
            <w:tcBorders>
              <w:bottom w:val="single" w:sz="8" w:color="E7E4E1"/>
            </w:tcBorders>
            <w:shd w:val="clear" w:color="auto" w:fill="E7E4E1"/>
          </w:tcPr>
          <w:p>
            <w:pPr>
              <w:spacing w:after="0"/>
              <w:rPr>
                <w:sz w:val="14"/>
                <w:szCs w:val="14"/>
                <w:color w:val="auto"/>
              </w:rPr>
            </w:pPr>
          </w:p>
        </w:tc>
        <w:tc>
          <w:tcPr>
            <w:tcW w:w="112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3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4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66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right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r>
      <w:tr>
        <w:trPr>
          <w:trHeight w:val="155"/>
        </w:trPr>
        <w:tc>
          <w:tcPr>
            <w:tcW w:w="180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1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$8,583</w:t>
            </w:r>
          </w:p>
        </w:tc>
        <w:tc>
          <w:tcPr>
            <w:tcW w:w="200" w:type="dxa"/>
            <w:vAlign w:val="bottom"/>
            <w:shd w:val="clear" w:color="auto" w:fill="E7E4E1"/>
          </w:tcPr>
          <w:p>
            <w:pPr>
              <w:spacing w:after="0"/>
              <w:rPr>
                <w:sz w:val="13"/>
                <w:szCs w:val="13"/>
                <w:color w:val="auto"/>
              </w:rPr>
            </w:pPr>
          </w:p>
        </w:tc>
        <w:tc>
          <w:tcPr>
            <w:tcW w:w="4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$638</w:t>
            </w:r>
          </w:p>
        </w:tc>
        <w:tc>
          <w:tcPr>
            <w:tcW w:w="200" w:type="dxa"/>
            <w:vAlign w:val="bottom"/>
            <w:tcBorders>
              <w:right w:val="single" w:sz="8" w:color="E7E4E1"/>
            </w:tcBorders>
            <w:shd w:val="clear" w:color="auto" w:fill="E7E4E1"/>
          </w:tcPr>
          <w:p>
            <w:pPr>
              <w:spacing w:after="0"/>
              <w:rPr>
                <w:sz w:val="13"/>
                <w:szCs w:val="13"/>
                <w:color w:val="auto"/>
              </w:rPr>
            </w:pPr>
          </w:p>
        </w:tc>
        <w:tc>
          <w:tcPr>
            <w:tcW w:w="5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E7E4E1"/>
          </w:tcPr>
          <w:p>
            <w:pPr>
              <w:jc w:val="right"/>
              <w:ind w:right="160"/>
              <w:spacing w:after="0" w:line="155" w:lineRule="exact"/>
              <w:rPr>
                <w:sz w:val="20"/>
                <w:szCs w:val="20"/>
                <w:color w:val="auto"/>
              </w:rPr>
            </w:pPr>
            <w:r>
              <w:rPr>
                <w:rFonts w:ascii="Arial" w:cs="Arial" w:eastAsia="Arial" w:hAnsi="Arial"/>
                <w:sz w:val="14"/>
                <w:szCs w:val="14"/>
                <w:color w:val="auto"/>
              </w:rPr>
              <w:t>19)</w:t>
            </w: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right w:val="single" w:sz="8" w:color="auto"/>
            </w:tcBorders>
            <w:gridSpan w:val="2"/>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9,202</w:t>
            </w:r>
          </w:p>
        </w:tc>
        <w:tc>
          <w:tcPr>
            <w:tcW w:w="120" w:type="dxa"/>
            <w:vAlign w:val="bottom"/>
            <w:shd w:val="clear" w:color="auto" w:fill="E7E4E1"/>
          </w:tcPr>
          <w:p>
            <w:pPr>
              <w:spacing w:after="0"/>
              <w:rPr>
                <w:sz w:val="13"/>
                <w:szCs w:val="13"/>
                <w:color w:val="auto"/>
              </w:rPr>
            </w:pPr>
          </w:p>
        </w:tc>
        <w:tc>
          <w:tcPr>
            <w:tcW w:w="6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E7E4E1"/>
          </w:tcPr>
          <w:p>
            <w:pPr>
              <w:jc w:val="right"/>
              <w:ind w:right="200"/>
              <w:spacing w:after="0" w:line="155" w:lineRule="exact"/>
              <w:rPr>
                <w:sz w:val="20"/>
                <w:szCs w:val="20"/>
                <w:color w:val="auto"/>
              </w:rPr>
            </w:pPr>
            <w:r>
              <w:rPr>
                <w:rFonts w:ascii="Arial" w:cs="Arial" w:eastAsia="Arial" w:hAnsi="Arial"/>
                <w:sz w:val="14"/>
                <w:szCs w:val="14"/>
                <w:color w:val="auto"/>
                <w:w w:val="91"/>
              </w:rPr>
              <w:t>4,278</w:t>
            </w:r>
          </w:p>
        </w:tc>
        <w:tc>
          <w:tcPr>
            <w:tcW w:w="8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gridSpan w:val="3"/>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w w:val="96"/>
              </w:rPr>
              <w:t>4,916</w:t>
            </w:r>
          </w:p>
        </w:tc>
        <w:tc>
          <w:tcPr>
            <w:tcW w:w="100" w:type="dxa"/>
            <w:vAlign w:val="bottom"/>
            <w:shd w:val="clear" w:color="auto" w:fill="E7E4E1"/>
          </w:tcPr>
          <w:p>
            <w:pPr>
              <w:spacing w:after="0"/>
              <w:rPr>
                <w:sz w:val="13"/>
                <w:szCs w:val="13"/>
                <w:color w:val="auto"/>
              </w:rPr>
            </w:pPr>
          </w:p>
        </w:tc>
        <w:tc>
          <w:tcPr>
            <w:tcW w:w="1220" w:type="dxa"/>
            <w:vAlign w:val="bottom"/>
            <w:gridSpan w:val="3"/>
            <w:shd w:val="clear" w:color="auto" w:fill="E7E4E1"/>
          </w:tcPr>
          <w:p>
            <w:pPr>
              <w:jc w:val="right"/>
              <w:ind w:right="160"/>
              <w:spacing w:after="0" w:line="155" w:lineRule="exact"/>
              <w:rPr>
                <w:sz w:val="20"/>
                <w:szCs w:val="20"/>
                <w:color w:val="auto"/>
              </w:rPr>
            </w:pPr>
            <w:r>
              <w:rPr>
                <w:rFonts w:ascii="Arial" w:cs="Arial" w:eastAsia="Arial" w:hAnsi="Arial"/>
                <w:sz w:val="14"/>
                <w:szCs w:val="14"/>
                <w:color w:val="auto"/>
              </w:rPr>
              <w:t>($172)</w:t>
            </w:r>
          </w:p>
        </w:tc>
        <w:tc>
          <w:tcPr>
            <w:tcW w:w="92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($191)</w:t>
            </w:r>
          </w:p>
        </w:tc>
        <w:tc>
          <w:tcPr>
            <w:tcW w:w="120" w:type="dxa"/>
            <w:vAlign w:val="bottom"/>
            <w:shd w:val="clear" w:color="auto" w:fill="E7E4E1"/>
          </w:tcPr>
          <w:p>
            <w:pPr>
              <w:spacing w:after="0"/>
              <w:rPr>
                <w:sz w:val="13"/>
                <w:szCs w:val="13"/>
                <w:color w:val="auto"/>
              </w:rPr>
            </w:pPr>
          </w:p>
        </w:tc>
        <w:tc>
          <w:tcPr>
            <w:tcW w:w="66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4,106</w:t>
            </w:r>
          </w:p>
        </w:tc>
        <w:tc>
          <w:tcPr>
            <w:tcW w:w="2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w w:val="93"/>
              </w:rPr>
              <w:t>13,308</w:t>
            </w:r>
          </w:p>
        </w:tc>
      </w:tr>
      <w:tr>
        <w:trPr>
          <w:trHeight w:val="149"/>
        </w:trPr>
        <w:tc>
          <w:tcPr>
            <w:tcW w:w="180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w:t>
            </w:r>
          </w:p>
        </w:tc>
        <w:tc>
          <w:tcPr>
            <w:tcW w:w="1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340" w:type="dxa"/>
            <w:vAlign w:val="bottom"/>
            <w:tcBorders>
              <w:right w:val="single" w:sz="8" w:color="E7E4E1"/>
            </w:tcBorders>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r>
      <w:tr>
        <w:trPr>
          <w:trHeight w:val="149"/>
        </w:trPr>
        <w:tc>
          <w:tcPr>
            <w:tcW w:w="1800" w:type="dxa"/>
            <w:vAlign w:val="bottom"/>
            <w:gridSpan w:val="2"/>
            <w:shd w:val="clear" w:color="auto" w:fill="E7E4E1"/>
          </w:tcPr>
          <w:p>
            <w:pPr>
              <w:ind w:left="220"/>
              <w:spacing w:after="0" w:line="149" w:lineRule="exact"/>
              <w:rPr>
                <w:sz w:val="20"/>
                <w:szCs w:val="20"/>
                <w:color w:val="auto"/>
              </w:rPr>
            </w:pPr>
            <w:r>
              <w:rPr>
                <w:rFonts w:ascii="Arial" w:cs="Arial" w:eastAsia="Arial" w:hAnsi="Arial"/>
                <w:sz w:val="14"/>
                <w:szCs w:val="14"/>
                <w:color w:val="auto"/>
              </w:rPr>
              <w:t>expenses</w:t>
            </w:r>
          </w:p>
        </w:tc>
        <w:tc>
          <w:tcPr>
            <w:tcW w:w="11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5,103</w:t>
            </w:r>
          </w:p>
        </w:tc>
        <w:tc>
          <w:tcPr>
            <w:tcW w:w="200" w:type="dxa"/>
            <w:vAlign w:val="bottom"/>
            <w:shd w:val="clear" w:color="auto" w:fill="E7E4E1"/>
          </w:tcPr>
          <w:p>
            <w:pPr>
              <w:spacing w:after="0"/>
              <w:rPr>
                <w:sz w:val="12"/>
                <w:szCs w:val="12"/>
                <w:color w:val="auto"/>
              </w:rPr>
            </w:pPr>
          </w:p>
        </w:tc>
        <w:tc>
          <w:tcPr>
            <w:tcW w:w="46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450</w:t>
            </w:r>
          </w:p>
        </w:tc>
        <w:tc>
          <w:tcPr>
            <w:tcW w:w="200" w:type="dxa"/>
            <w:vAlign w:val="bottom"/>
            <w:tcBorders>
              <w:right w:val="single" w:sz="8" w:color="E7E4E1"/>
            </w:tcBorders>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440" w:type="dxa"/>
            <w:vAlign w:val="bottom"/>
            <w:gridSpan w:val="2"/>
            <w:shd w:val="clear" w:color="auto" w:fill="E7E4E1"/>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E7E4E1"/>
          </w:tcPr>
          <w:p>
            <w:pPr>
              <w:spacing w:after="0"/>
              <w:rPr>
                <w:sz w:val="12"/>
                <w:szCs w:val="12"/>
                <w:color w:val="auto"/>
              </w:rPr>
            </w:pPr>
          </w:p>
        </w:tc>
        <w:tc>
          <w:tcPr>
            <w:tcW w:w="520" w:type="dxa"/>
            <w:vAlign w:val="bottom"/>
            <w:tcBorders>
              <w:right w:val="single" w:sz="8" w:color="auto"/>
            </w:tcBorders>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5,637</w:t>
            </w:r>
          </w:p>
        </w:tc>
        <w:tc>
          <w:tcPr>
            <w:tcW w:w="1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540" w:type="dxa"/>
            <w:vAlign w:val="bottom"/>
            <w:gridSpan w:val="2"/>
            <w:shd w:val="clear" w:color="auto" w:fill="E7E4E1"/>
          </w:tcPr>
          <w:p>
            <w:pPr>
              <w:jc w:val="right"/>
              <w:ind w:right="200"/>
              <w:spacing w:after="0" w:line="149" w:lineRule="exact"/>
              <w:rPr>
                <w:sz w:val="20"/>
                <w:szCs w:val="20"/>
                <w:color w:val="auto"/>
              </w:rPr>
            </w:pPr>
            <w:r>
              <w:rPr>
                <w:rFonts w:ascii="Arial" w:cs="Arial" w:eastAsia="Arial" w:hAnsi="Arial"/>
                <w:sz w:val="14"/>
                <w:szCs w:val="14"/>
                <w:color w:val="auto"/>
                <w:w w:val="91"/>
              </w:rPr>
              <w:t>3,993</w:t>
            </w:r>
          </w:p>
        </w:tc>
        <w:tc>
          <w:tcPr>
            <w:tcW w:w="80" w:type="dxa"/>
            <w:vAlign w:val="bottom"/>
            <w:shd w:val="clear" w:color="auto" w:fill="E7E4E1"/>
          </w:tcPr>
          <w:p>
            <w:pPr>
              <w:spacing w:after="0"/>
              <w:rPr>
                <w:sz w:val="12"/>
                <w:szCs w:val="12"/>
                <w:color w:val="auto"/>
              </w:rPr>
            </w:pPr>
          </w:p>
        </w:tc>
        <w:tc>
          <w:tcPr>
            <w:tcW w:w="460" w:type="dxa"/>
            <w:vAlign w:val="bottom"/>
            <w:tcBorders>
              <w:right w:val="single" w:sz="8" w:color="auto"/>
            </w:tcBorders>
            <w:gridSpan w:val="3"/>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w w:val="96"/>
              </w:rPr>
              <w:t>4,443</w:t>
            </w:r>
          </w:p>
        </w:tc>
        <w:tc>
          <w:tcPr>
            <w:tcW w:w="100" w:type="dxa"/>
            <w:vAlign w:val="bottom"/>
            <w:shd w:val="clear" w:color="auto" w:fill="E7E4E1"/>
          </w:tcPr>
          <w:p>
            <w:pPr>
              <w:spacing w:after="0"/>
              <w:rPr>
                <w:sz w:val="12"/>
                <w:szCs w:val="12"/>
                <w:color w:val="auto"/>
              </w:rPr>
            </w:pPr>
          </w:p>
        </w:tc>
        <w:tc>
          <w:tcPr>
            <w:tcW w:w="1220" w:type="dxa"/>
            <w:vAlign w:val="bottom"/>
            <w:gridSpan w:val="3"/>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(186)</w:t>
            </w:r>
          </w:p>
        </w:tc>
        <w:tc>
          <w:tcPr>
            <w:tcW w:w="92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(102)</w:t>
            </w:r>
          </w:p>
        </w:tc>
        <w:tc>
          <w:tcPr>
            <w:tcW w:w="12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38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3,807</w:t>
            </w: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9,444</w:t>
            </w:r>
          </w:p>
        </w:tc>
      </w:tr>
      <w:tr>
        <w:trPr>
          <w:trHeight w:val="20"/>
        </w:trPr>
        <w:tc>
          <w:tcPr>
            <w:tcW w:w="1800" w:type="dxa"/>
            <w:vAlign w:val="bottom"/>
            <w:gridSpan w:val="2"/>
            <w:shd w:val="clear" w:color="auto" w:fill="E7E4E1"/>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Borders>
              <w:right w:val="single" w:sz="8" w:color="E7E4E1"/>
            </w:tcBorders>
            <w:gridSpan w:val="2"/>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r>
      <w:tr>
        <w:trPr>
          <w:trHeight w:val="196"/>
        </w:trPr>
        <w:tc>
          <w:tcPr>
            <w:tcW w:w="180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1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$3,480</w:t>
            </w:r>
          </w:p>
        </w:tc>
        <w:tc>
          <w:tcPr>
            <w:tcW w:w="200" w:type="dxa"/>
            <w:vAlign w:val="bottom"/>
            <w:shd w:val="clear" w:color="auto" w:fill="E7E4E1"/>
          </w:tcPr>
          <w:p>
            <w:pPr>
              <w:spacing w:after="0"/>
              <w:rPr>
                <w:sz w:val="17"/>
                <w:szCs w:val="17"/>
                <w:color w:val="auto"/>
              </w:rPr>
            </w:pPr>
          </w:p>
        </w:tc>
        <w:tc>
          <w:tcPr>
            <w:tcW w:w="4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$188</w:t>
            </w:r>
          </w:p>
        </w:tc>
        <w:tc>
          <w:tcPr>
            <w:tcW w:w="200" w:type="dxa"/>
            <w:vAlign w:val="bottom"/>
            <w:tcBorders>
              <w:right w:val="single" w:sz="8" w:color="E7E4E1"/>
            </w:tcBorders>
            <w:shd w:val="clear" w:color="auto" w:fill="E7E4E1"/>
          </w:tcPr>
          <w:p>
            <w:pPr>
              <w:spacing w:after="0"/>
              <w:rPr>
                <w:sz w:val="17"/>
                <w:szCs w:val="17"/>
                <w:color w:val="auto"/>
              </w:rPr>
            </w:pPr>
          </w:p>
        </w:tc>
        <w:tc>
          <w:tcPr>
            <w:tcW w:w="5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E7E4E1"/>
          </w:tcPr>
          <w:p>
            <w:pPr>
              <w:jc w:val="right"/>
              <w:ind w:right="160"/>
              <w:spacing w:after="0" w:line="155" w:lineRule="exact"/>
              <w:rPr>
                <w:sz w:val="20"/>
                <w:szCs w:val="20"/>
                <w:color w:val="auto"/>
              </w:rPr>
            </w:pPr>
            <w:r>
              <w:rPr>
                <w:rFonts w:ascii="Arial" w:cs="Arial" w:eastAsia="Arial" w:hAnsi="Arial"/>
                <w:sz w:val="14"/>
                <w:szCs w:val="14"/>
                <w:color w:val="auto"/>
                <w:w w:val="92"/>
              </w:rPr>
              <w:t>103)</w:t>
            </w: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right w:val="single" w:sz="8" w:color="auto"/>
            </w:tcBorders>
            <w:gridSpan w:val="2"/>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3,565</w:t>
            </w:r>
          </w:p>
        </w:tc>
        <w:tc>
          <w:tcPr>
            <w:tcW w:w="1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E7E4E1"/>
          </w:tcPr>
          <w:p>
            <w:pPr>
              <w:jc w:val="right"/>
              <w:ind w:right="200"/>
              <w:spacing w:after="0" w:line="155" w:lineRule="exact"/>
              <w:rPr>
                <w:sz w:val="20"/>
                <w:szCs w:val="20"/>
                <w:color w:val="auto"/>
              </w:rPr>
            </w:pPr>
            <w:r>
              <w:rPr>
                <w:rFonts w:ascii="Arial" w:cs="Arial" w:eastAsia="Arial" w:hAnsi="Arial"/>
                <w:sz w:val="14"/>
                <w:szCs w:val="14"/>
                <w:color w:val="auto"/>
              </w:rPr>
              <w:t>285</w:t>
            </w:r>
          </w:p>
        </w:tc>
        <w:tc>
          <w:tcPr>
            <w:tcW w:w="8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gridSpan w:val="3"/>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473</w:t>
            </w:r>
          </w:p>
        </w:tc>
        <w:tc>
          <w:tcPr>
            <w:tcW w:w="100" w:type="dxa"/>
            <w:vAlign w:val="bottom"/>
            <w:shd w:val="clear" w:color="auto" w:fill="E7E4E1"/>
          </w:tcPr>
          <w:p>
            <w:pPr>
              <w:spacing w:after="0"/>
              <w:rPr>
                <w:sz w:val="17"/>
                <w:szCs w:val="17"/>
                <w:color w:val="auto"/>
              </w:rPr>
            </w:pPr>
          </w:p>
        </w:tc>
        <w:tc>
          <w:tcPr>
            <w:tcW w:w="1220" w:type="dxa"/>
            <w:vAlign w:val="bottom"/>
            <w:gridSpan w:val="3"/>
            <w:shd w:val="clear" w:color="auto" w:fill="E7E4E1"/>
          </w:tcPr>
          <w:p>
            <w:pPr>
              <w:jc w:val="right"/>
              <w:ind w:right="220"/>
              <w:spacing w:after="0" w:line="155" w:lineRule="exact"/>
              <w:rPr>
                <w:sz w:val="20"/>
                <w:szCs w:val="20"/>
                <w:color w:val="auto"/>
              </w:rPr>
            </w:pPr>
            <w:r>
              <w:rPr>
                <w:rFonts w:ascii="Arial" w:cs="Arial" w:eastAsia="Arial" w:hAnsi="Arial"/>
                <w:sz w:val="14"/>
                <w:szCs w:val="14"/>
                <w:color w:val="auto"/>
              </w:rPr>
              <w:t>$ 14</w:t>
            </w:r>
          </w:p>
        </w:tc>
        <w:tc>
          <w:tcPr>
            <w:tcW w:w="92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($ 89)</w:t>
            </w:r>
          </w:p>
        </w:tc>
        <w:tc>
          <w:tcPr>
            <w:tcW w:w="120" w:type="dxa"/>
            <w:vAlign w:val="bottom"/>
            <w:shd w:val="clear" w:color="auto" w:fill="E7E4E1"/>
          </w:tcPr>
          <w:p>
            <w:pPr>
              <w:spacing w:after="0"/>
              <w:rPr>
                <w:sz w:val="17"/>
                <w:szCs w:val="17"/>
                <w:color w:val="auto"/>
              </w:rPr>
            </w:pPr>
          </w:p>
        </w:tc>
        <w:tc>
          <w:tcPr>
            <w:tcW w:w="66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299</w:t>
            </w:r>
          </w:p>
        </w:tc>
        <w:tc>
          <w:tcPr>
            <w:tcW w:w="2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3,864</w:t>
            </w:r>
          </w:p>
        </w:tc>
      </w:tr>
      <w:tr>
        <w:trPr>
          <w:trHeight w:val="126"/>
        </w:trPr>
        <w:tc>
          <w:tcPr>
            <w:tcW w:w="1800" w:type="dxa"/>
            <w:vAlign w:val="bottom"/>
            <w:tcBorders>
              <w:top w:val="single" w:sz="8" w:color="E7E4E1"/>
            </w:tcBorders>
            <w:gridSpan w:val="2"/>
            <w:shd w:val="clear" w:color="auto" w:fill="E7E4E1"/>
          </w:tcPr>
          <w:p>
            <w:pPr>
              <w:spacing w:after="0" w:line="126" w:lineRule="exact"/>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top w:val="single" w:sz="8" w:color="auto"/>
            </w:tcBorders>
            <w:shd w:val="clear" w:color="auto" w:fill="E7E4E1"/>
          </w:tcPr>
          <w:p>
            <w:pPr>
              <w:spacing w:after="0"/>
              <w:rPr>
                <w:sz w:val="10"/>
                <w:szCs w:val="10"/>
                <w:color w:val="auto"/>
              </w:rPr>
            </w:pPr>
          </w:p>
        </w:tc>
        <w:tc>
          <w:tcPr>
            <w:tcW w:w="200" w:type="dxa"/>
            <w:vAlign w:val="bottom"/>
            <w:tcBorders>
              <w:top w:val="single" w:sz="8" w:color="E7E4E1"/>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240" w:type="dxa"/>
            <w:vAlign w:val="bottom"/>
            <w:tcBorders>
              <w:top w:val="single" w:sz="8" w:color="auto"/>
            </w:tcBorders>
            <w:shd w:val="clear" w:color="auto" w:fill="E7E4E1"/>
          </w:tcPr>
          <w:p>
            <w:pPr>
              <w:spacing w:after="0"/>
              <w:rPr>
                <w:sz w:val="10"/>
                <w:szCs w:val="10"/>
                <w:color w:val="auto"/>
              </w:rPr>
            </w:pPr>
          </w:p>
        </w:tc>
        <w:tc>
          <w:tcPr>
            <w:tcW w:w="200" w:type="dxa"/>
            <w:vAlign w:val="bottom"/>
            <w:tcBorders>
              <w:top w:val="single" w:sz="8" w:color="E7E4E1"/>
              <w:right w:val="single" w:sz="8" w:color="E7E4E1"/>
            </w:tcBorders>
            <w:shd w:val="clear" w:color="auto" w:fill="E7E4E1"/>
          </w:tcPr>
          <w:p>
            <w:pPr>
              <w:spacing w:after="0"/>
              <w:rPr>
                <w:sz w:val="10"/>
                <w:szCs w:val="10"/>
                <w:color w:val="auto"/>
              </w:rPr>
            </w:pPr>
          </w:p>
        </w:tc>
        <w:tc>
          <w:tcPr>
            <w:tcW w:w="58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42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340" w:type="dxa"/>
            <w:vAlign w:val="bottom"/>
            <w:tcBorders>
              <w:top w:val="single" w:sz="8" w:color="auto"/>
            </w:tcBorders>
            <w:shd w:val="clear" w:color="auto" w:fill="E7E4E1"/>
          </w:tcPr>
          <w:p>
            <w:pPr>
              <w:spacing w:after="0"/>
              <w:rPr>
                <w:sz w:val="10"/>
                <w:szCs w:val="10"/>
                <w:color w:val="auto"/>
              </w:rPr>
            </w:pPr>
          </w:p>
        </w:tc>
        <w:tc>
          <w:tcPr>
            <w:tcW w:w="320" w:type="dxa"/>
            <w:vAlign w:val="bottom"/>
            <w:tcBorders>
              <w:top w:val="single" w:sz="8" w:color="auto"/>
            </w:tcBorders>
            <w:shd w:val="clear" w:color="auto" w:fill="E7E4E1"/>
          </w:tcPr>
          <w:p>
            <w:pPr>
              <w:spacing w:after="0"/>
              <w:rPr>
                <w:sz w:val="10"/>
                <w:szCs w:val="10"/>
                <w:color w:val="auto"/>
              </w:rPr>
            </w:pPr>
          </w:p>
        </w:tc>
        <w:tc>
          <w:tcPr>
            <w:tcW w:w="340" w:type="dxa"/>
            <w:vAlign w:val="bottom"/>
            <w:tcBorders>
              <w:top w:val="single" w:sz="8" w:color="auto"/>
            </w:tcBorders>
            <w:shd w:val="clear" w:color="auto" w:fill="E7E4E1"/>
          </w:tcPr>
          <w:p>
            <w:pPr>
              <w:spacing w:after="0"/>
              <w:rPr>
                <w:sz w:val="10"/>
                <w:szCs w:val="10"/>
                <w:color w:val="auto"/>
              </w:rPr>
            </w:pPr>
          </w:p>
        </w:tc>
        <w:tc>
          <w:tcPr>
            <w:tcW w:w="20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20" w:type="dxa"/>
            <w:vAlign w:val="bottom"/>
            <w:tcBorders>
              <w:top w:val="single" w:sz="8" w:color="auto"/>
            </w:tcBorders>
            <w:shd w:val="clear" w:color="auto" w:fill="E7E4E1"/>
          </w:tcPr>
          <w:p>
            <w:pPr>
              <w:spacing w:after="0"/>
              <w:rPr>
                <w:sz w:val="10"/>
                <w:szCs w:val="10"/>
                <w:color w:val="auto"/>
              </w:rPr>
            </w:pPr>
          </w:p>
        </w:tc>
        <w:tc>
          <w:tcPr>
            <w:tcW w:w="34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tcBorders>
            <w:shd w:val="clear" w:color="auto" w:fill="E7E4E1"/>
          </w:tcPr>
          <w:p>
            <w:pPr>
              <w:spacing w:after="0"/>
              <w:rPr>
                <w:sz w:val="10"/>
                <w:szCs w:val="10"/>
                <w:color w:val="auto"/>
              </w:rPr>
            </w:pPr>
          </w:p>
        </w:tc>
        <w:tc>
          <w:tcPr>
            <w:tcW w:w="600" w:type="dxa"/>
            <w:vAlign w:val="bottom"/>
            <w:tcBorders>
              <w:top w:val="single" w:sz="8" w:color="auto"/>
            </w:tcBorders>
            <w:shd w:val="clear" w:color="auto" w:fill="E7E4E1"/>
          </w:tcPr>
          <w:p>
            <w:pPr>
              <w:spacing w:after="0"/>
              <w:rPr>
                <w:sz w:val="10"/>
                <w:szCs w:val="10"/>
                <w:color w:val="auto"/>
              </w:rPr>
            </w:pPr>
          </w:p>
        </w:tc>
        <w:tc>
          <w:tcPr>
            <w:tcW w:w="400" w:type="dxa"/>
            <w:vAlign w:val="bottom"/>
            <w:tcBorders>
              <w:top w:val="single" w:sz="8" w:color="auto"/>
            </w:tcBorders>
            <w:shd w:val="clear" w:color="auto" w:fill="E7E4E1"/>
          </w:tcPr>
          <w:p>
            <w:pPr>
              <w:spacing w:after="0"/>
              <w:rPr>
                <w:sz w:val="10"/>
                <w:szCs w:val="10"/>
                <w:color w:val="auto"/>
              </w:rPr>
            </w:pPr>
          </w:p>
        </w:tc>
        <w:tc>
          <w:tcPr>
            <w:tcW w:w="220" w:type="dxa"/>
            <w:vAlign w:val="bottom"/>
            <w:tcBorders>
              <w:top w:val="single" w:sz="8" w:color="E7E4E1"/>
            </w:tcBorders>
            <w:shd w:val="clear" w:color="auto" w:fill="E7E4E1"/>
          </w:tcPr>
          <w:p>
            <w:pPr>
              <w:spacing w:after="0"/>
              <w:rPr>
                <w:sz w:val="10"/>
                <w:szCs w:val="10"/>
                <w:color w:val="auto"/>
              </w:rPr>
            </w:pPr>
          </w:p>
        </w:tc>
        <w:tc>
          <w:tcPr>
            <w:tcW w:w="220" w:type="dxa"/>
            <w:vAlign w:val="bottom"/>
            <w:tcBorders>
              <w:top w:val="single" w:sz="8" w:color="auto"/>
            </w:tcBorders>
            <w:shd w:val="clear" w:color="auto" w:fill="E7E4E1"/>
          </w:tcPr>
          <w:p>
            <w:pPr>
              <w:spacing w:after="0"/>
              <w:rPr>
                <w:sz w:val="10"/>
                <w:szCs w:val="10"/>
                <w:color w:val="auto"/>
              </w:rPr>
            </w:pPr>
          </w:p>
        </w:tc>
        <w:tc>
          <w:tcPr>
            <w:tcW w:w="60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660" w:type="dxa"/>
            <w:vAlign w:val="bottom"/>
            <w:tcBorders>
              <w:top w:val="single" w:sz="8" w:color="auto"/>
            </w:tcBorders>
            <w:shd w:val="clear" w:color="auto" w:fill="E7E4E1"/>
          </w:tcPr>
          <w:p>
            <w:pPr>
              <w:spacing w:after="0"/>
              <w:rPr>
                <w:sz w:val="10"/>
                <w:szCs w:val="10"/>
                <w:color w:val="auto"/>
              </w:rPr>
            </w:pPr>
          </w:p>
        </w:tc>
        <w:tc>
          <w:tcPr>
            <w:tcW w:w="40" w:type="dxa"/>
            <w:vAlign w:val="bottom"/>
            <w:tcBorders>
              <w:top w:val="single" w:sz="8" w:color="auto"/>
            </w:tcBorders>
            <w:shd w:val="clear" w:color="auto" w:fill="E7E4E1"/>
          </w:tcPr>
          <w:p>
            <w:pPr>
              <w:spacing w:after="0"/>
              <w:rPr>
                <w:sz w:val="10"/>
                <w:szCs w:val="10"/>
                <w:color w:val="auto"/>
              </w:rPr>
            </w:pPr>
          </w:p>
        </w:tc>
        <w:tc>
          <w:tcPr>
            <w:tcW w:w="340" w:type="dxa"/>
            <w:vAlign w:val="bottom"/>
            <w:tcBorders>
              <w:top w:val="single" w:sz="8" w:color="auto"/>
              <w:right w:val="single" w:sz="8" w:color="E7E4E1"/>
            </w:tcBorders>
            <w:shd w:val="clear" w:color="auto" w:fill="E7E4E1"/>
          </w:tcPr>
          <w:p>
            <w:pPr>
              <w:spacing w:after="0"/>
              <w:rPr>
                <w:sz w:val="10"/>
                <w:szCs w:val="10"/>
                <w:color w:val="auto"/>
              </w:rPr>
            </w:pPr>
          </w:p>
        </w:tc>
        <w:tc>
          <w:tcPr>
            <w:tcW w:w="18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420" w:type="dxa"/>
            <w:vAlign w:val="bottom"/>
            <w:tcBorders>
              <w:top w:val="single" w:sz="8" w:color="auto"/>
            </w:tcBorders>
            <w:shd w:val="clear" w:color="auto" w:fill="E7E4E1"/>
          </w:tcPr>
          <w:p>
            <w:pPr>
              <w:spacing w:after="0"/>
              <w:rPr>
                <w:sz w:val="10"/>
                <w:szCs w:val="10"/>
                <w:color w:val="auto"/>
              </w:rPr>
            </w:pPr>
          </w:p>
        </w:tc>
        <w:tc>
          <w:tcPr>
            <w:tcW w:w="80" w:type="dxa"/>
            <w:vAlign w:val="bottom"/>
            <w:tcBorders>
              <w:top w:val="single" w:sz="8" w:color="E7E4E1"/>
            </w:tcBorders>
            <w:shd w:val="clear" w:color="auto" w:fill="E7E4E1"/>
          </w:tcPr>
          <w:p>
            <w:pPr>
              <w:spacing w:after="0"/>
              <w:rPr>
                <w:sz w:val="10"/>
                <w:szCs w:val="10"/>
                <w:color w:val="auto"/>
              </w:rPr>
            </w:pPr>
          </w:p>
        </w:tc>
      </w:tr>
      <w:tr>
        <w:trPr>
          <w:trHeight w:val="165"/>
        </w:trPr>
        <w:tc>
          <w:tcPr>
            <w:tcW w:w="142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March 31, 2011</w:t>
            </w:r>
          </w:p>
        </w:tc>
        <w:tc>
          <w:tcPr>
            <w:tcW w:w="380" w:type="dxa"/>
            <w:vAlign w:val="bottom"/>
            <w:tcBorders>
              <w:bottom w:val="single" w:sz="8" w:color="E7E4E1"/>
            </w:tcBorders>
            <w:shd w:val="clear" w:color="auto" w:fill="E7E4E1"/>
          </w:tcPr>
          <w:p>
            <w:pPr>
              <w:spacing w:after="0"/>
              <w:rPr>
                <w:sz w:val="14"/>
                <w:szCs w:val="14"/>
                <w:color w:val="auto"/>
              </w:rPr>
            </w:pPr>
          </w:p>
        </w:tc>
        <w:tc>
          <w:tcPr>
            <w:tcW w:w="112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3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2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40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auto"/>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66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right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r>
      <w:tr>
        <w:trPr>
          <w:trHeight w:val="155"/>
        </w:trPr>
        <w:tc>
          <w:tcPr>
            <w:tcW w:w="180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1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$9,084</w:t>
            </w:r>
          </w:p>
        </w:tc>
        <w:tc>
          <w:tcPr>
            <w:tcW w:w="200" w:type="dxa"/>
            <w:vAlign w:val="bottom"/>
            <w:shd w:val="clear" w:color="auto" w:fill="E7E4E1"/>
          </w:tcPr>
          <w:p>
            <w:pPr>
              <w:spacing w:after="0"/>
              <w:rPr>
                <w:sz w:val="13"/>
                <w:szCs w:val="13"/>
                <w:color w:val="auto"/>
              </w:rPr>
            </w:pPr>
          </w:p>
        </w:tc>
        <w:tc>
          <w:tcPr>
            <w:tcW w:w="4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$3,143</w:t>
            </w:r>
          </w:p>
        </w:tc>
        <w:tc>
          <w:tcPr>
            <w:tcW w:w="200" w:type="dxa"/>
            <w:vAlign w:val="bottom"/>
            <w:tcBorders>
              <w:right w:val="single" w:sz="8" w:color="E7E4E1"/>
            </w:tcBorders>
            <w:shd w:val="clear" w:color="auto" w:fill="E7E4E1"/>
          </w:tcPr>
          <w:p>
            <w:pPr>
              <w:spacing w:after="0"/>
              <w:rPr>
                <w:sz w:val="13"/>
                <w:szCs w:val="13"/>
                <w:color w:val="auto"/>
              </w:rPr>
            </w:pPr>
          </w:p>
        </w:tc>
        <w:tc>
          <w:tcPr>
            <w:tcW w:w="5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E7E4E1"/>
          </w:tcPr>
          <w:p>
            <w:pPr>
              <w:jc w:val="right"/>
              <w:ind w:right="160"/>
              <w:spacing w:after="0" w:line="155" w:lineRule="exact"/>
              <w:rPr>
                <w:sz w:val="20"/>
                <w:szCs w:val="20"/>
                <w:color w:val="auto"/>
              </w:rPr>
            </w:pPr>
            <w:r>
              <w:rPr>
                <w:rFonts w:ascii="Arial" w:cs="Arial" w:eastAsia="Arial" w:hAnsi="Arial"/>
                <w:sz w:val="14"/>
                <w:szCs w:val="14"/>
                <w:color w:val="auto"/>
              </w:rPr>
              <w:t>99)</w:t>
            </w: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right w:val="single" w:sz="8" w:color="auto"/>
            </w:tcBorders>
            <w:gridSpan w:val="2"/>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w w:val="93"/>
              </w:rPr>
              <w:t>12,128</w:t>
            </w:r>
          </w:p>
        </w:tc>
        <w:tc>
          <w:tcPr>
            <w:tcW w:w="120" w:type="dxa"/>
            <w:vAlign w:val="bottom"/>
            <w:shd w:val="clear" w:color="auto" w:fill="E7E4E1"/>
          </w:tcPr>
          <w:p>
            <w:pPr>
              <w:spacing w:after="0"/>
              <w:rPr>
                <w:sz w:val="13"/>
                <w:szCs w:val="13"/>
                <w:color w:val="auto"/>
              </w:rPr>
            </w:pPr>
          </w:p>
        </w:tc>
        <w:tc>
          <w:tcPr>
            <w:tcW w:w="6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E7E4E1"/>
          </w:tcPr>
          <w:p>
            <w:pPr>
              <w:jc w:val="right"/>
              <w:ind w:right="200"/>
              <w:spacing w:after="0" w:line="155" w:lineRule="exact"/>
              <w:rPr>
                <w:sz w:val="20"/>
                <w:szCs w:val="20"/>
                <w:color w:val="auto"/>
              </w:rPr>
            </w:pPr>
            <w:r>
              <w:rPr>
                <w:rFonts w:ascii="Arial" w:cs="Arial" w:eastAsia="Arial" w:hAnsi="Arial"/>
                <w:sz w:val="14"/>
                <w:szCs w:val="14"/>
                <w:color w:val="auto"/>
                <w:w w:val="91"/>
              </w:rPr>
              <w:t>1,205</w:t>
            </w:r>
          </w:p>
        </w:tc>
        <w:tc>
          <w:tcPr>
            <w:tcW w:w="8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gridSpan w:val="3"/>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w w:val="96"/>
              </w:rPr>
              <w:t>4,348</w:t>
            </w:r>
          </w:p>
        </w:tc>
        <w:tc>
          <w:tcPr>
            <w:tcW w:w="100" w:type="dxa"/>
            <w:vAlign w:val="bottom"/>
            <w:shd w:val="clear" w:color="auto" w:fill="E7E4E1"/>
          </w:tcPr>
          <w:p>
            <w:pPr>
              <w:spacing w:after="0"/>
              <w:rPr>
                <w:sz w:val="13"/>
                <w:szCs w:val="13"/>
                <w:color w:val="auto"/>
              </w:rPr>
            </w:pPr>
          </w:p>
        </w:tc>
        <w:tc>
          <w:tcPr>
            <w:tcW w:w="1220" w:type="dxa"/>
            <w:vAlign w:val="bottom"/>
            <w:gridSpan w:val="3"/>
            <w:shd w:val="clear" w:color="auto" w:fill="E7E4E1"/>
          </w:tcPr>
          <w:p>
            <w:pPr>
              <w:jc w:val="right"/>
              <w:ind w:right="160"/>
              <w:spacing w:after="0" w:line="155" w:lineRule="exact"/>
              <w:rPr>
                <w:sz w:val="20"/>
                <w:szCs w:val="20"/>
                <w:color w:val="auto"/>
              </w:rPr>
            </w:pPr>
            <w:r>
              <w:rPr>
                <w:rFonts w:ascii="Arial" w:cs="Arial" w:eastAsia="Arial" w:hAnsi="Arial"/>
                <w:sz w:val="14"/>
                <w:szCs w:val="14"/>
                <w:color w:val="auto"/>
              </w:rPr>
              <w:t>($ 44)</w:t>
            </w:r>
          </w:p>
        </w:tc>
        <w:tc>
          <w:tcPr>
            <w:tcW w:w="92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($143)</w:t>
            </w:r>
          </w:p>
        </w:tc>
        <w:tc>
          <w:tcPr>
            <w:tcW w:w="120" w:type="dxa"/>
            <w:vAlign w:val="bottom"/>
            <w:shd w:val="clear" w:color="auto" w:fill="E7E4E1"/>
          </w:tcPr>
          <w:p>
            <w:pPr>
              <w:spacing w:after="0"/>
              <w:rPr>
                <w:sz w:val="13"/>
                <w:szCs w:val="13"/>
                <w:color w:val="auto"/>
              </w:rPr>
            </w:pPr>
          </w:p>
        </w:tc>
        <w:tc>
          <w:tcPr>
            <w:tcW w:w="66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1,161</w:t>
            </w:r>
          </w:p>
        </w:tc>
        <w:tc>
          <w:tcPr>
            <w:tcW w:w="2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w w:val="93"/>
              </w:rPr>
              <w:t>13,289</w:t>
            </w:r>
          </w:p>
        </w:tc>
      </w:tr>
      <w:tr>
        <w:trPr>
          <w:trHeight w:val="149"/>
        </w:trPr>
        <w:tc>
          <w:tcPr>
            <w:tcW w:w="180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w:t>
            </w:r>
          </w:p>
        </w:tc>
        <w:tc>
          <w:tcPr>
            <w:tcW w:w="1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200" w:type="dxa"/>
            <w:vAlign w:val="bottom"/>
            <w:tcBorders>
              <w:right w:val="single" w:sz="8" w:color="E7E4E1"/>
            </w:tcBorders>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340" w:type="dxa"/>
            <w:vAlign w:val="bottom"/>
            <w:tcBorders>
              <w:right w:val="single" w:sz="8" w:color="E7E4E1"/>
            </w:tcBorders>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r>
      <w:tr>
        <w:trPr>
          <w:trHeight w:val="149"/>
        </w:trPr>
        <w:tc>
          <w:tcPr>
            <w:tcW w:w="1800" w:type="dxa"/>
            <w:vAlign w:val="bottom"/>
            <w:gridSpan w:val="2"/>
            <w:shd w:val="clear" w:color="auto" w:fill="E7E4E1"/>
          </w:tcPr>
          <w:p>
            <w:pPr>
              <w:ind w:left="220"/>
              <w:spacing w:after="0" w:line="149" w:lineRule="exact"/>
              <w:rPr>
                <w:sz w:val="20"/>
                <w:szCs w:val="20"/>
                <w:color w:val="auto"/>
              </w:rPr>
            </w:pPr>
            <w:r>
              <w:rPr>
                <w:rFonts w:ascii="Arial" w:cs="Arial" w:eastAsia="Arial" w:hAnsi="Arial"/>
                <w:sz w:val="14"/>
                <w:szCs w:val="14"/>
                <w:color w:val="auto"/>
              </w:rPr>
              <w:t>expenses</w:t>
            </w:r>
          </w:p>
        </w:tc>
        <w:tc>
          <w:tcPr>
            <w:tcW w:w="11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5,335</w:t>
            </w:r>
          </w:p>
        </w:tc>
        <w:tc>
          <w:tcPr>
            <w:tcW w:w="200" w:type="dxa"/>
            <w:vAlign w:val="bottom"/>
            <w:shd w:val="clear" w:color="auto" w:fill="E7E4E1"/>
          </w:tcPr>
          <w:p>
            <w:pPr>
              <w:spacing w:after="0"/>
              <w:rPr>
                <w:sz w:val="12"/>
                <w:szCs w:val="12"/>
                <w:color w:val="auto"/>
              </w:rPr>
            </w:pPr>
          </w:p>
        </w:tc>
        <w:tc>
          <w:tcPr>
            <w:tcW w:w="46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2,685</w:t>
            </w:r>
          </w:p>
        </w:tc>
        <w:tc>
          <w:tcPr>
            <w:tcW w:w="200" w:type="dxa"/>
            <w:vAlign w:val="bottom"/>
            <w:tcBorders>
              <w:right w:val="single" w:sz="8" w:color="E7E4E1"/>
            </w:tcBorders>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440" w:type="dxa"/>
            <w:vAlign w:val="bottom"/>
            <w:gridSpan w:val="2"/>
            <w:shd w:val="clear" w:color="auto" w:fill="E7E4E1"/>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E7E4E1"/>
          </w:tcPr>
          <w:p>
            <w:pPr>
              <w:spacing w:after="0"/>
              <w:rPr>
                <w:sz w:val="12"/>
                <w:szCs w:val="12"/>
                <w:color w:val="auto"/>
              </w:rPr>
            </w:pPr>
          </w:p>
        </w:tc>
        <w:tc>
          <w:tcPr>
            <w:tcW w:w="520" w:type="dxa"/>
            <w:vAlign w:val="bottom"/>
            <w:tcBorders>
              <w:right w:val="single" w:sz="8" w:color="auto"/>
            </w:tcBorders>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8,062</w:t>
            </w:r>
          </w:p>
        </w:tc>
        <w:tc>
          <w:tcPr>
            <w:tcW w:w="12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540" w:type="dxa"/>
            <w:vAlign w:val="bottom"/>
            <w:gridSpan w:val="2"/>
            <w:shd w:val="clear" w:color="auto" w:fill="E7E4E1"/>
          </w:tcPr>
          <w:p>
            <w:pPr>
              <w:jc w:val="right"/>
              <w:ind w:right="200"/>
              <w:spacing w:after="0" w:line="149" w:lineRule="exact"/>
              <w:rPr>
                <w:sz w:val="20"/>
                <w:szCs w:val="20"/>
                <w:color w:val="auto"/>
              </w:rPr>
            </w:pPr>
            <w:r>
              <w:rPr>
                <w:rFonts w:ascii="Arial" w:cs="Arial" w:eastAsia="Arial" w:hAnsi="Arial"/>
                <w:sz w:val="14"/>
                <w:szCs w:val="14"/>
                <w:color w:val="auto"/>
                <w:w w:val="91"/>
              </w:rPr>
              <w:t>1,167</w:t>
            </w:r>
          </w:p>
        </w:tc>
        <w:tc>
          <w:tcPr>
            <w:tcW w:w="80" w:type="dxa"/>
            <w:vAlign w:val="bottom"/>
            <w:shd w:val="clear" w:color="auto" w:fill="E7E4E1"/>
          </w:tcPr>
          <w:p>
            <w:pPr>
              <w:spacing w:after="0"/>
              <w:rPr>
                <w:sz w:val="12"/>
                <w:szCs w:val="12"/>
                <w:color w:val="auto"/>
              </w:rPr>
            </w:pPr>
          </w:p>
        </w:tc>
        <w:tc>
          <w:tcPr>
            <w:tcW w:w="460" w:type="dxa"/>
            <w:vAlign w:val="bottom"/>
            <w:tcBorders>
              <w:right w:val="single" w:sz="8" w:color="auto"/>
            </w:tcBorders>
            <w:gridSpan w:val="3"/>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w w:val="96"/>
              </w:rPr>
              <w:t>3,852</w:t>
            </w:r>
          </w:p>
        </w:tc>
        <w:tc>
          <w:tcPr>
            <w:tcW w:w="100" w:type="dxa"/>
            <w:vAlign w:val="bottom"/>
            <w:shd w:val="clear" w:color="auto" w:fill="E7E4E1"/>
          </w:tcPr>
          <w:p>
            <w:pPr>
              <w:spacing w:after="0"/>
              <w:rPr>
                <w:sz w:val="12"/>
                <w:szCs w:val="12"/>
                <w:color w:val="auto"/>
              </w:rPr>
            </w:pPr>
          </w:p>
        </w:tc>
        <w:tc>
          <w:tcPr>
            <w:tcW w:w="1220" w:type="dxa"/>
            <w:vAlign w:val="bottom"/>
            <w:gridSpan w:val="3"/>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(107)</w:t>
            </w:r>
          </w:p>
        </w:tc>
        <w:tc>
          <w:tcPr>
            <w:tcW w:w="92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12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38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1,060</w:t>
            </w:r>
          </w:p>
        </w:tc>
        <w:tc>
          <w:tcPr>
            <w:tcW w:w="1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9,122</w:t>
            </w:r>
          </w:p>
        </w:tc>
      </w:tr>
      <w:tr>
        <w:trPr>
          <w:trHeight w:val="20"/>
        </w:trPr>
        <w:tc>
          <w:tcPr>
            <w:tcW w:w="1800" w:type="dxa"/>
            <w:vAlign w:val="bottom"/>
            <w:gridSpan w:val="2"/>
            <w:shd w:val="clear" w:color="auto" w:fill="E7E4E1"/>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Borders>
              <w:right w:val="single" w:sz="8" w:color="E7E4E1"/>
            </w:tcBorders>
            <w:gridSpan w:val="2"/>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r>
      <w:tr>
        <w:trPr>
          <w:trHeight w:val="176"/>
        </w:trPr>
        <w:tc>
          <w:tcPr>
            <w:tcW w:w="1800" w:type="dxa"/>
            <w:vAlign w:val="bottom"/>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1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$3,749</w:t>
            </w:r>
          </w:p>
        </w:tc>
        <w:tc>
          <w:tcPr>
            <w:tcW w:w="200" w:type="dxa"/>
            <w:vAlign w:val="bottom"/>
            <w:shd w:val="clear" w:color="auto" w:fill="E7E4E1"/>
          </w:tcPr>
          <w:p>
            <w:pPr>
              <w:spacing w:after="0"/>
              <w:rPr>
                <w:sz w:val="15"/>
                <w:szCs w:val="15"/>
                <w:color w:val="auto"/>
              </w:rPr>
            </w:pPr>
          </w:p>
        </w:tc>
        <w:tc>
          <w:tcPr>
            <w:tcW w:w="4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$458</w:t>
            </w:r>
          </w:p>
        </w:tc>
        <w:tc>
          <w:tcPr>
            <w:tcW w:w="200" w:type="dxa"/>
            <w:vAlign w:val="bottom"/>
            <w:tcBorders>
              <w:right w:val="single" w:sz="8" w:color="E7E4E1"/>
            </w:tcBorders>
            <w:shd w:val="clear" w:color="auto" w:fill="E7E4E1"/>
          </w:tcPr>
          <w:p>
            <w:pPr>
              <w:spacing w:after="0"/>
              <w:rPr>
                <w:sz w:val="15"/>
                <w:szCs w:val="15"/>
                <w:color w:val="auto"/>
              </w:rPr>
            </w:pPr>
          </w:p>
        </w:tc>
        <w:tc>
          <w:tcPr>
            <w:tcW w:w="5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E7E4E1"/>
          </w:tcPr>
          <w:p>
            <w:pPr>
              <w:jc w:val="right"/>
              <w:ind w:right="160"/>
              <w:spacing w:after="0" w:line="155" w:lineRule="exact"/>
              <w:rPr>
                <w:sz w:val="20"/>
                <w:szCs w:val="20"/>
                <w:color w:val="auto"/>
              </w:rPr>
            </w:pPr>
            <w:r>
              <w:rPr>
                <w:rFonts w:ascii="Arial" w:cs="Arial" w:eastAsia="Arial" w:hAnsi="Arial"/>
                <w:sz w:val="14"/>
                <w:szCs w:val="14"/>
                <w:color w:val="auto"/>
                <w:w w:val="92"/>
              </w:rPr>
              <w:t>141)</w:t>
            </w: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right w:val="single" w:sz="8" w:color="auto"/>
            </w:tcBorders>
            <w:gridSpan w:val="2"/>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4,066</w:t>
            </w:r>
          </w:p>
        </w:tc>
        <w:tc>
          <w:tcPr>
            <w:tcW w:w="120" w:type="dxa"/>
            <w:vAlign w:val="bottom"/>
            <w:shd w:val="clear" w:color="auto" w:fill="E7E4E1"/>
          </w:tcPr>
          <w:p>
            <w:pPr>
              <w:spacing w:after="0"/>
              <w:rPr>
                <w:sz w:val="15"/>
                <w:szCs w:val="15"/>
                <w:color w:val="auto"/>
              </w:rPr>
            </w:pPr>
          </w:p>
        </w:tc>
        <w:tc>
          <w:tcPr>
            <w:tcW w:w="6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E7E4E1"/>
          </w:tcPr>
          <w:p>
            <w:pPr>
              <w:jc w:val="right"/>
              <w:ind w:right="200"/>
              <w:spacing w:after="0" w:line="155" w:lineRule="exact"/>
              <w:rPr>
                <w:sz w:val="20"/>
                <w:szCs w:val="20"/>
                <w:color w:val="auto"/>
              </w:rPr>
            </w:pPr>
            <w:r>
              <w:rPr>
                <w:rFonts w:ascii="Arial" w:cs="Arial" w:eastAsia="Arial" w:hAnsi="Arial"/>
                <w:sz w:val="14"/>
                <w:szCs w:val="14"/>
                <w:color w:val="auto"/>
              </w:rPr>
              <w:t>38</w:t>
            </w:r>
          </w:p>
        </w:tc>
        <w:tc>
          <w:tcPr>
            <w:tcW w:w="8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gridSpan w:val="3"/>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496</w:t>
            </w:r>
          </w:p>
        </w:tc>
        <w:tc>
          <w:tcPr>
            <w:tcW w:w="100" w:type="dxa"/>
            <w:vAlign w:val="bottom"/>
            <w:shd w:val="clear" w:color="auto" w:fill="E7E4E1"/>
          </w:tcPr>
          <w:p>
            <w:pPr>
              <w:spacing w:after="0"/>
              <w:rPr>
                <w:sz w:val="15"/>
                <w:szCs w:val="15"/>
                <w:color w:val="auto"/>
              </w:rPr>
            </w:pPr>
          </w:p>
        </w:tc>
        <w:tc>
          <w:tcPr>
            <w:tcW w:w="1220" w:type="dxa"/>
            <w:vAlign w:val="bottom"/>
            <w:gridSpan w:val="3"/>
            <w:shd w:val="clear" w:color="auto" w:fill="E7E4E1"/>
          </w:tcPr>
          <w:p>
            <w:pPr>
              <w:jc w:val="right"/>
              <w:ind w:right="220"/>
              <w:spacing w:after="0" w:line="155" w:lineRule="exact"/>
              <w:rPr>
                <w:sz w:val="20"/>
                <w:szCs w:val="20"/>
                <w:color w:val="auto"/>
              </w:rPr>
            </w:pPr>
            <w:r>
              <w:rPr>
                <w:rFonts w:ascii="Arial" w:cs="Arial" w:eastAsia="Arial" w:hAnsi="Arial"/>
                <w:sz w:val="14"/>
                <w:szCs w:val="14"/>
                <w:color w:val="auto"/>
              </w:rPr>
              <w:t>$ 63</w:t>
            </w:r>
          </w:p>
        </w:tc>
        <w:tc>
          <w:tcPr>
            <w:tcW w:w="92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($ 78)</w:t>
            </w:r>
          </w:p>
        </w:tc>
        <w:tc>
          <w:tcPr>
            <w:tcW w:w="120" w:type="dxa"/>
            <w:vAlign w:val="bottom"/>
            <w:shd w:val="clear" w:color="auto" w:fill="E7E4E1"/>
          </w:tcPr>
          <w:p>
            <w:pPr>
              <w:spacing w:after="0"/>
              <w:rPr>
                <w:sz w:val="15"/>
                <w:szCs w:val="15"/>
                <w:color w:val="auto"/>
              </w:rPr>
            </w:pPr>
          </w:p>
        </w:tc>
        <w:tc>
          <w:tcPr>
            <w:tcW w:w="66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101</w:t>
            </w:r>
          </w:p>
        </w:tc>
        <w:tc>
          <w:tcPr>
            <w:tcW w:w="2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4,167</w:t>
            </w:r>
          </w:p>
        </w:tc>
      </w:tr>
      <w:tr>
        <w:trPr>
          <w:trHeight w:val="20"/>
        </w:trPr>
        <w:tc>
          <w:tcPr>
            <w:tcW w:w="1420" w:type="dxa"/>
            <w:vAlign w:val="bottom"/>
            <w:tcBorders>
              <w:top w:val="single" w:sz="8" w:color="E7E4E1"/>
            </w:tcBorders>
            <w:shd w:val="clear" w:color="auto" w:fill="E7E4E1"/>
          </w:tcPr>
          <w:p>
            <w:pPr>
              <w:spacing w:after="0" w:line="20" w:lineRule="exact"/>
              <w:rPr>
                <w:sz w:val="1"/>
                <w:szCs w:val="1"/>
                <w:color w:val="auto"/>
              </w:rPr>
            </w:pPr>
          </w:p>
        </w:tc>
        <w:tc>
          <w:tcPr>
            <w:tcW w:w="380" w:type="dxa"/>
            <w:vAlign w:val="bottom"/>
            <w:tcBorders>
              <w:top w:val="single" w:sz="8" w:color="E7E4E1"/>
            </w:tcBorders>
            <w:shd w:val="clear" w:color="auto" w:fill="E7E4E1"/>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r>
    </w:tbl>
    <w:p>
      <w:pPr>
        <w:spacing w:after="0" w:line="202" w:lineRule="exact"/>
        <w:rPr>
          <w:sz w:val="20"/>
          <w:szCs w:val="20"/>
          <w:color w:val="auto"/>
        </w:rPr>
      </w:pPr>
    </w:p>
    <w:p>
      <w:pPr>
        <w:jc w:val="both"/>
        <w:ind w:left="460" w:hanging="344"/>
        <w:spacing w:after="0" w:line="225"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occurred January 1, 2010. This information is based on historical results of operations, adjusted for the effects of acquisition accounting and eliminating the costs and expenses directly related to the transaction, and is not necessarily indicative of what the results would have been had we operated the businesses since January 1, 2010. Pro forma adjustments have been made for the purpose of providing pro forma financial information based on current estimates and currently available information, and are subject to revision based on final determinations of fair value and the final allocation of purchase price to the assets and liabilities of the businesses acquired.</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NBCUniversal Segment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auto"/>
            </w:tcBorders>
            <w:shd w:val="clear" w:color="auto" w:fill="E7E4E1"/>
          </w:tcPr>
          <w:p>
            <w:pPr>
              <w:spacing w:after="0"/>
              <w:rPr>
                <w:sz w:val="14"/>
                <w:szCs w:val="14"/>
                <w:color w:val="auto"/>
              </w:rPr>
            </w:pPr>
          </w:p>
        </w:tc>
        <w:tc>
          <w:tcPr>
            <w:tcW w:w="460" w:type="dxa"/>
            <w:vAlign w:val="bottom"/>
            <w:tcBorders>
              <w:bottom w:val="single" w:sz="8" w:color="auto"/>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spacing w:after="0"/>
              <w:rPr>
                <w:sz w:val="14"/>
                <w:szCs w:val="14"/>
                <w:color w:val="auto"/>
              </w:rPr>
            </w:pPr>
          </w:p>
        </w:tc>
        <w:tc>
          <w:tcPr>
            <w:tcW w:w="260" w:type="dxa"/>
            <w:vAlign w:val="bottom"/>
            <w:tcBorders>
              <w:bottom w:val="single" w:sz="8" w:color="auto"/>
            </w:tcBorders>
            <w:shd w:val="clear" w:color="auto" w:fill="E7E4E1"/>
          </w:tcPr>
          <w:p>
            <w:pPr>
              <w:spacing w:after="0"/>
              <w:rPr>
                <w:sz w:val="14"/>
                <w:szCs w:val="14"/>
                <w:color w:val="auto"/>
              </w:rPr>
            </w:pPr>
          </w:p>
        </w:tc>
        <w:tc>
          <w:tcPr>
            <w:tcW w:w="960" w:type="dxa"/>
            <w:vAlign w:val="bottom"/>
            <w:tcBorders>
              <w:bottom w:val="single" w:sz="8" w:color="auto"/>
            </w:tcBorders>
            <w:shd w:val="clear" w:color="auto" w:fill="E7E4E1"/>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shd w:val="clear" w:color="auto" w:fill="E7E4E1"/>
          </w:tcPr>
          <w:p>
            <w:pPr>
              <w:spacing w:after="0"/>
              <w:rPr>
                <w:sz w:val="14"/>
                <w:szCs w:val="14"/>
                <w:color w:val="auto"/>
              </w:rPr>
            </w:pPr>
          </w:p>
        </w:tc>
        <w:tc>
          <w:tcPr>
            <w:tcW w:w="700" w:type="dxa"/>
            <w:vAlign w:val="bottom"/>
            <w:tcBorders>
              <w:bottom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580" w:type="dxa"/>
            <w:vAlign w:val="bottom"/>
            <w:tcBorders>
              <w:bottom w:val="single" w:sz="8" w:color="E7E4E1"/>
            </w:tcBorders>
            <w:gridSpan w:val="3"/>
            <w:vMerge w:val="restart"/>
            <w:shd w:val="clear" w:color="auto" w:fill="E7E4E1"/>
          </w:tcPr>
          <w:p>
            <w:pPr>
              <w:jc w:val="right"/>
              <w:ind w:right="32"/>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55"/>
        </w:trPr>
        <w:tc>
          <w:tcPr>
            <w:tcW w:w="332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460" w:type="dxa"/>
            <w:vAlign w:val="bottom"/>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940" w:type="dxa"/>
            <w:vAlign w:val="bottom"/>
            <w:shd w:val="clear" w:color="auto" w:fill="E7E4E1"/>
          </w:tcPr>
          <w:p>
            <w:pPr>
              <w:spacing w:after="0"/>
              <w:rPr>
                <w:sz w:val="13"/>
                <w:szCs w:val="13"/>
                <w:color w:val="auto"/>
              </w:rPr>
            </w:pPr>
          </w:p>
        </w:tc>
        <w:tc>
          <w:tcPr>
            <w:tcW w:w="980" w:type="dxa"/>
            <w:vAlign w:val="bottom"/>
            <w:gridSpan w:val="3"/>
            <w:vMerge w:val="restart"/>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720" w:type="dxa"/>
            <w:vAlign w:val="bottom"/>
            <w:shd w:val="clear" w:color="auto" w:fill="E7E4E1"/>
          </w:tcPr>
          <w:p>
            <w:pPr>
              <w:spacing w:after="0"/>
              <w:rPr>
                <w:sz w:val="13"/>
                <w:szCs w:val="13"/>
                <w:color w:val="auto"/>
              </w:rPr>
            </w:pPr>
          </w:p>
        </w:tc>
        <w:tc>
          <w:tcPr>
            <w:tcW w:w="260" w:type="dxa"/>
            <w:vAlign w:val="bottom"/>
            <w:shd w:val="clear" w:color="auto" w:fill="E7E4E1"/>
          </w:tcPr>
          <w:p>
            <w:pPr>
              <w:spacing w:after="0"/>
              <w:rPr>
                <w:sz w:val="13"/>
                <w:szCs w:val="13"/>
                <w:color w:val="auto"/>
              </w:rPr>
            </w:pPr>
          </w:p>
        </w:tc>
        <w:tc>
          <w:tcPr>
            <w:tcW w:w="960" w:type="dxa"/>
            <w:vAlign w:val="bottom"/>
            <w:shd w:val="clear" w:color="auto" w:fill="E7E4E1"/>
          </w:tcPr>
          <w:p>
            <w:pPr>
              <w:spacing w:after="0"/>
              <w:rPr>
                <w:sz w:val="13"/>
                <w:szCs w:val="13"/>
                <w:color w:val="auto"/>
              </w:rPr>
            </w:pPr>
          </w:p>
        </w:tc>
        <w:tc>
          <w:tcPr>
            <w:tcW w:w="1080" w:type="dxa"/>
            <w:vAlign w:val="bottom"/>
            <w:gridSpan w:val="3"/>
            <w:vMerge w:val="restart"/>
            <w:shd w:val="clear" w:color="auto" w:fill="E7E4E1"/>
          </w:tcPr>
          <w:p>
            <w:pPr>
              <w:jc w:val="center"/>
              <w:ind w:left="13"/>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Borders>
              <w:right w:val="single" w:sz="8" w:color="auto"/>
            </w:tcBorders>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1580" w:type="dxa"/>
            <w:vAlign w:val="bottom"/>
            <w:gridSpan w:val="3"/>
            <w:vMerge w:val="continue"/>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320" w:type="dxa"/>
            <w:vAlign w:val="bottom"/>
            <w:shd w:val="clear" w:color="auto" w:fill="E7E4E1"/>
          </w:tcPr>
          <w:p>
            <w:pPr>
              <w:spacing w:after="0"/>
              <w:rPr>
                <w:sz w:val="9"/>
                <w:szCs w:val="9"/>
                <w:color w:val="auto"/>
              </w:rPr>
            </w:pPr>
          </w:p>
        </w:tc>
        <w:tc>
          <w:tcPr>
            <w:tcW w:w="80" w:type="dxa"/>
            <w:vAlign w:val="bottom"/>
            <w:shd w:val="clear" w:color="auto" w:fill="E7E4E1"/>
          </w:tcPr>
          <w:p>
            <w:pPr>
              <w:spacing w:after="0"/>
              <w:rPr>
                <w:sz w:val="9"/>
                <w:szCs w:val="9"/>
                <w:color w:val="auto"/>
              </w:rPr>
            </w:pPr>
          </w:p>
        </w:tc>
        <w:tc>
          <w:tcPr>
            <w:tcW w:w="220" w:type="dxa"/>
            <w:vAlign w:val="bottom"/>
            <w:shd w:val="clear" w:color="auto" w:fill="E7E4E1"/>
          </w:tcPr>
          <w:p>
            <w:pPr>
              <w:spacing w:after="0"/>
              <w:rPr>
                <w:sz w:val="9"/>
                <w:szCs w:val="9"/>
                <w:color w:val="auto"/>
              </w:rPr>
            </w:pPr>
          </w:p>
        </w:tc>
        <w:tc>
          <w:tcPr>
            <w:tcW w:w="460" w:type="dxa"/>
            <w:vAlign w:val="bottom"/>
            <w:shd w:val="clear" w:color="auto" w:fill="E7E4E1"/>
          </w:tcPr>
          <w:p>
            <w:pPr>
              <w:spacing w:after="0"/>
              <w:rPr>
                <w:sz w:val="9"/>
                <w:szCs w:val="9"/>
                <w:color w:val="auto"/>
              </w:rPr>
            </w:pPr>
          </w:p>
        </w:tc>
        <w:tc>
          <w:tcPr>
            <w:tcW w:w="160" w:type="dxa"/>
            <w:vAlign w:val="bottom"/>
            <w:shd w:val="clear" w:color="auto" w:fill="E7E4E1"/>
          </w:tcPr>
          <w:p>
            <w:pPr>
              <w:spacing w:after="0"/>
              <w:rPr>
                <w:sz w:val="9"/>
                <w:szCs w:val="9"/>
                <w:color w:val="auto"/>
              </w:rPr>
            </w:pPr>
          </w:p>
        </w:tc>
        <w:tc>
          <w:tcPr>
            <w:tcW w:w="940" w:type="dxa"/>
            <w:vAlign w:val="bottom"/>
            <w:shd w:val="clear" w:color="auto" w:fill="E7E4E1"/>
          </w:tcPr>
          <w:p>
            <w:pPr>
              <w:spacing w:after="0"/>
              <w:rPr>
                <w:sz w:val="9"/>
                <w:szCs w:val="9"/>
                <w:color w:val="auto"/>
              </w:rPr>
            </w:pPr>
          </w:p>
        </w:tc>
        <w:tc>
          <w:tcPr>
            <w:tcW w:w="980" w:type="dxa"/>
            <w:vAlign w:val="bottom"/>
            <w:gridSpan w:val="3"/>
            <w:vMerge w:val="continue"/>
            <w:shd w:val="clear" w:color="auto" w:fill="E7E4E1"/>
          </w:tcPr>
          <w:p>
            <w:pPr>
              <w:spacing w:after="0"/>
              <w:rPr>
                <w:sz w:val="9"/>
                <w:szCs w:val="9"/>
                <w:color w:val="auto"/>
              </w:rPr>
            </w:pPr>
          </w:p>
        </w:tc>
        <w:tc>
          <w:tcPr>
            <w:tcW w:w="160" w:type="dxa"/>
            <w:vAlign w:val="bottom"/>
            <w:shd w:val="clear" w:color="auto" w:fill="E7E4E1"/>
          </w:tcPr>
          <w:p>
            <w:pPr>
              <w:spacing w:after="0"/>
              <w:rPr>
                <w:sz w:val="9"/>
                <w:szCs w:val="9"/>
                <w:color w:val="auto"/>
              </w:rPr>
            </w:pPr>
          </w:p>
        </w:tc>
        <w:tc>
          <w:tcPr>
            <w:tcW w:w="80" w:type="dxa"/>
            <w:vAlign w:val="bottom"/>
            <w:shd w:val="clear" w:color="auto" w:fill="E7E4E1"/>
          </w:tcPr>
          <w:p>
            <w:pPr>
              <w:spacing w:after="0"/>
              <w:rPr>
                <w:sz w:val="9"/>
                <w:szCs w:val="9"/>
                <w:color w:val="auto"/>
              </w:rPr>
            </w:pPr>
          </w:p>
        </w:tc>
        <w:tc>
          <w:tcPr>
            <w:tcW w:w="80" w:type="dxa"/>
            <w:vAlign w:val="bottom"/>
            <w:shd w:val="clear" w:color="auto" w:fill="E7E4E1"/>
          </w:tcPr>
          <w:p>
            <w:pPr>
              <w:spacing w:after="0"/>
              <w:rPr>
                <w:sz w:val="9"/>
                <w:szCs w:val="9"/>
                <w:color w:val="auto"/>
              </w:rPr>
            </w:pPr>
          </w:p>
        </w:tc>
        <w:tc>
          <w:tcPr>
            <w:tcW w:w="720" w:type="dxa"/>
            <w:vAlign w:val="bottom"/>
            <w:shd w:val="clear" w:color="auto" w:fill="E7E4E1"/>
          </w:tcPr>
          <w:p>
            <w:pPr>
              <w:spacing w:after="0"/>
              <w:rPr>
                <w:sz w:val="9"/>
                <w:szCs w:val="9"/>
                <w:color w:val="auto"/>
              </w:rPr>
            </w:pPr>
          </w:p>
        </w:tc>
        <w:tc>
          <w:tcPr>
            <w:tcW w:w="260" w:type="dxa"/>
            <w:vAlign w:val="bottom"/>
            <w:shd w:val="clear" w:color="auto" w:fill="E7E4E1"/>
          </w:tcPr>
          <w:p>
            <w:pPr>
              <w:spacing w:after="0"/>
              <w:rPr>
                <w:sz w:val="9"/>
                <w:szCs w:val="9"/>
                <w:color w:val="auto"/>
              </w:rPr>
            </w:pPr>
          </w:p>
        </w:tc>
        <w:tc>
          <w:tcPr>
            <w:tcW w:w="960" w:type="dxa"/>
            <w:vAlign w:val="bottom"/>
            <w:shd w:val="clear" w:color="auto" w:fill="E7E4E1"/>
          </w:tcPr>
          <w:p>
            <w:pPr>
              <w:spacing w:after="0"/>
              <w:rPr>
                <w:sz w:val="9"/>
                <w:szCs w:val="9"/>
                <w:color w:val="auto"/>
              </w:rPr>
            </w:pPr>
          </w:p>
        </w:tc>
        <w:tc>
          <w:tcPr>
            <w:tcW w:w="1080" w:type="dxa"/>
            <w:vAlign w:val="bottom"/>
            <w:gridSpan w:val="3"/>
            <w:vMerge w:val="continue"/>
            <w:shd w:val="clear" w:color="auto" w:fill="E7E4E1"/>
          </w:tcPr>
          <w:p>
            <w:pPr>
              <w:spacing w:after="0"/>
              <w:rPr>
                <w:sz w:val="9"/>
                <w:szCs w:val="9"/>
                <w:color w:val="auto"/>
              </w:rPr>
            </w:pPr>
          </w:p>
        </w:tc>
        <w:tc>
          <w:tcPr>
            <w:tcW w:w="180" w:type="dxa"/>
            <w:vAlign w:val="bottom"/>
            <w:tcBorders>
              <w:right w:val="single" w:sz="8" w:color="auto"/>
            </w:tcBorders>
            <w:shd w:val="clear" w:color="auto" w:fill="E7E4E1"/>
          </w:tcPr>
          <w:p>
            <w:pPr>
              <w:spacing w:after="0"/>
              <w:rPr>
                <w:sz w:val="9"/>
                <w:szCs w:val="9"/>
                <w:color w:val="auto"/>
              </w:rPr>
            </w:pPr>
          </w:p>
        </w:tc>
        <w:tc>
          <w:tcPr>
            <w:tcW w:w="160" w:type="dxa"/>
            <w:vAlign w:val="bottom"/>
            <w:shd w:val="clear" w:color="auto" w:fill="E7E4E1"/>
          </w:tcPr>
          <w:p>
            <w:pPr>
              <w:spacing w:after="0"/>
              <w:rPr>
                <w:sz w:val="9"/>
                <w:szCs w:val="9"/>
                <w:color w:val="auto"/>
              </w:rPr>
            </w:pPr>
          </w:p>
        </w:tc>
        <w:tc>
          <w:tcPr>
            <w:tcW w:w="240" w:type="dxa"/>
            <w:vAlign w:val="bottom"/>
            <w:shd w:val="clear" w:color="auto" w:fill="E7E4E1"/>
          </w:tcPr>
          <w:p>
            <w:pPr>
              <w:spacing w:after="0"/>
              <w:rPr>
                <w:sz w:val="9"/>
                <w:szCs w:val="9"/>
                <w:color w:val="auto"/>
              </w:rPr>
            </w:pPr>
          </w:p>
        </w:tc>
        <w:tc>
          <w:tcPr>
            <w:tcW w:w="580" w:type="dxa"/>
            <w:vAlign w:val="bottom"/>
            <w:shd w:val="clear" w:color="auto" w:fill="E7E4E1"/>
          </w:tcPr>
          <w:p>
            <w:pPr>
              <w:spacing w:after="0"/>
              <w:rPr>
                <w:sz w:val="9"/>
                <w:szCs w:val="9"/>
                <w:color w:val="auto"/>
              </w:rPr>
            </w:pPr>
          </w:p>
        </w:tc>
        <w:tc>
          <w:tcPr>
            <w:tcW w:w="760" w:type="dxa"/>
            <w:vAlign w:val="bottom"/>
            <w:shd w:val="clear" w:color="auto" w:fill="E7E4E1"/>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E7E4E1"/>
            </w:tcBorders>
            <w:shd w:val="clear" w:color="auto" w:fill="E7E4E1"/>
          </w:tcPr>
          <w:p>
            <w:pPr>
              <w:spacing w:after="0"/>
              <w:rPr>
                <w:sz w:val="16"/>
                <w:szCs w:val="16"/>
                <w:color w:val="auto"/>
              </w:rPr>
            </w:pPr>
          </w:p>
        </w:tc>
        <w:tc>
          <w:tcPr>
            <w:tcW w:w="80" w:type="dxa"/>
            <w:vAlign w:val="bottom"/>
            <w:tcBorders>
              <w:bottom w:val="single" w:sz="8" w:color="auto"/>
            </w:tcBorders>
            <w:shd w:val="clear" w:color="auto" w:fill="E7E4E1"/>
          </w:tcPr>
          <w:p>
            <w:pPr>
              <w:spacing w:after="0"/>
              <w:rPr>
                <w:sz w:val="16"/>
                <w:szCs w:val="16"/>
                <w:color w:val="auto"/>
              </w:rPr>
            </w:pPr>
          </w:p>
        </w:tc>
        <w:tc>
          <w:tcPr>
            <w:tcW w:w="680" w:type="dxa"/>
            <w:vAlign w:val="bottom"/>
            <w:tcBorders>
              <w:bottom w:val="single" w:sz="8" w:color="auto"/>
            </w:tcBorders>
            <w:gridSpan w:val="2"/>
            <w:shd w:val="clear" w:color="auto" w:fill="E7E4E1"/>
          </w:tcPr>
          <w:p>
            <w:pPr>
              <w:jc w:val="right"/>
              <w:ind w:right="32"/>
              <w:spacing w:after="0" w:line="189" w:lineRule="exact"/>
              <w:rPr>
                <w:sz w:val="20"/>
                <w:szCs w:val="20"/>
                <w:color w:val="auto"/>
              </w:rPr>
            </w:pPr>
            <w:r>
              <w:rPr>
                <w:rFonts w:ascii="Arial" w:cs="Arial" w:eastAsia="Arial" w:hAnsi="Arial"/>
                <w:sz w:val="13"/>
                <w:szCs w:val="13"/>
                <w:b w:val="1"/>
                <w:bCs w:val="1"/>
                <w:color w:val="auto"/>
                <w:w w:val="98"/>
              </w:rPr>
              <w:t>Actual</w:t>
            </w:r>
            <w:r>
              <w:rPr>
                <w:rFonts w:ascii="Arial" w:cs="Arial" w:eastAsia="Arial" w:hAnsi="Arial"/>
                <w:sz w:val="21"/>
                <w:szCs w:val="21"/>
                <w:b w:val="1"/>
                <w:bCs w:val="1"/>
                <w:color w:val="auto"/>
                <w:w w:val="98"/>
                <w:vertAlign w:val="superscript"/>
              </w:rPr>
              <w:t>(2)</w:t>
            </w:r>
          </w:p>
        </w:tc>
        <w:tc>
          <w:tcPr>
            <w:tcW w:w="1100" w:type="dxa"/>
            <w:vAlign w:val="bottom"/>
            <w:tcBorders>
              <w:bottom w:val="single" w:sz="8" w:color="auto"/>
            </w:tcBorders>
            <w:gridSpan w:val="2"/>
            <w:shd w:val="clear" w:color="auto" w:fill="E7E4E1"/>
          </w:tcPr>
          <w:p>
            <w:pPr>
              <w:jc w:val="right"/>
              <w:ind w:right="92"/>
              <w:spacing w:after="0" w:line="189"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1"/>
                <w:szCs w:val="21"/>
                <w:b w:val="1"/>
                <w:bCs w:val="1"/>
                <w:color w:val="auto"/>
                <w:vertAlign w:val="superscript"/>
              </w:rPr>
              <w:t>(3)</w:t>
            </w:r>
          </w:p>
        </w:tc>
        <w:tc>
          <w:tcPr>
            <w:tcW w:w="980" w:type="dxa"/>
            <w:vAlign w:val="bottom"/>
            <w:tcBorders>
              <w:bottom w:val="single" w:sz="8" w:color="auto"/>
            </w:tcBorders>
            <w:gridSpan w:val="3"/>
            <w:shd w:val="clear" w:color="auto" w:fill="E7E4E1"/>
          </w:tcPr>
          <w:p>
            <w:pPr>
              <w:jc w:val="center"/>
              <w:ind w:right="20"/>
              <w:spacing w:after="0" w:line="189" w:lineRule="exact"/>
              <w:rPr>
                <w:sz w:val="20"/>
                <w:szCs w:val="20"/>
                <w:color w:val="auto"/>
              </w:rPr>
            </w:pPr>
            <w:r>
              <w:rPr>
                <w:rFonts w:ascii="Arial" w:cs="Arial" w:eastAsia="Arial" w:hAnsi="Arial"/>
                <w:sz w:val="13"/>
                <w:szCs w:val="13"/>
                <w:b w:val="1"/>
                <w:bCs w:val="1"/>
                <w:color w:val="auto"/>
                <w:w w:val="99"/>
              </w:rPr>
              <w:t>Combined</w:t>
            </w:r>
            <w:r>
              <w:rPr>
                <w:rFonts w:ascii="Arial" w:cs="Arial" w:eastAsia="Arial" w:hAnsi="Arial"/>
                <w:sz w:val="21"/>
                <w:szCs w:val="21"/>
                <w:b w:val="1"/>
                <w:bCs w:val="1"/>
                <w:color w:val="auto"/>
                <w:w w:val="99"/>
                <w:vertAlign w:val="superscript"/>
              </w:rPr>
              <w:t>(4)</w:t>
            </w:r>
          </w:p>
        </w:tc>
        <w:tc>
          <w:tcPr>
            <w:tcW w:w="160" w:type="dxa"/>
            <w:vAlign w:val="bottom"/>
            <w:tcBorders>
              <w:bottom w:val="single" w:sz="8" w:color="E7E4E1"/>
            </w:tcBorders>
            <w:shd w:val="clear" w:color="auto" w:fill="E7E4E1"/>
          </w:tcPr>
          <w:p>
            <w:pPr>
              <w:spacing w:after="0"/>
              <w:rPr>
                <w:sz w:val="16"/>
                <w:szCs w:val="16"/>
                <w:color w:val="auto"/>
              </w:rPr>
            </w:pPr>
          </w:p>
        </w:tc>
        <w:tc>
          <w:tcPr>
            <w:tcW w:w="80" w:type="dxa"/>
            <w:vAlign w:val="bottom"/>
            <w:tcBorders>
              <w:bottom w:val="single" w:sz="8" w:color="auto"/>
            </w:tcBorders>
            <w:shd w:val="clear" w:color="auto" w:fill="E7E4E1"/>
          </w:tcPr>
          <w:p>
            <w:pPr>
              <w:spacing w:after="0"/>
              <w:rPr>
                <w:sz w:val="16"/>
                <w:szCs w:val="16"/>
                <w:color w:val="auto"/>
              </w:rPr>
            </w:pPr>
          </w:p>
        </w:tc>
        <w:tc>
          <w:tcPr>
            <w:tcW w:w="800" w:type="dxa"/>
            <w:vAlign w:val="bottom"/>
            <w:tcBorders>
              <w:bottom w:val="single" w:sz="8" w:color="auto"/>
            </w:tcBorders>
            <w:gridSpan w:val="2"/>
            <w:shd w:val="clear" w:color="auto" w:fill="E7E4E1"/>
          </w:tcPr>
          <w:p>
            <w:pPr>
              <w:jc w:val="center"/>
              <w:ind w:right="152"/>
              <w:spacing w:after="0" w:line="189" w:lineRule="exact"/>
              <w:rPr>
                <w:sz w:val="20"/>
                <w:szCs w:val="20"/>
                <w:color w:val="auto"/>
              </w:rPr>
            </w:pPr>
            <w:r>
              <w:rPr>
                <w:rFonts w:ascii="Arial" w:cs="Arial" w:eastAsia="Arial" w:hAnsi="Arial"/>
                <w:sz w:val="13"/>
                <w:szCs w:val="13"/>
                <w:b w:val="1"/>
                <w:bCs w:val="1"/>
                <w:color w:val="auto"/>
                <w:w w:val="94"/>
              </w:rPr>
              <w:t>Actual</w:t>
            </w:r>
            <w:r>
              <w:rPr>
                <w:rFonts w:ascii="Arial" w:cs="Arial" w:eastAsia="Arial" w:hAnsi="Arial"/>
                <w:sz w:val="21"/>
                <w:szCs w:val="21"/>
                <w:b w:val="1"/>
                <w:bCs w:val="1"/>
                <w:color w:val="auto"/>
                <w:w w:val="94"/>
                <w:vertAlign w:val="superscript"/>
              </w:rPr>
              <w:t>(2)</w:t>
            </w:r>
          </w:p>
        </w:tc>
        <w:tc>
          <w:tcPr>
            <w:tcW w:w="1220" w:type="dxa"/>
            <w:vAlign w:val="bottom"/>
            <w:tcBorders>
              <w:bottom w:val="single" w:sz="8" w:color="auto"/>
            </w:tcBorders>
            <w:gridSpan w:val="2"/>
            <w:shd w:val="clear" w:color="auto" w:fill="E7E4E1"/>
          </w:tcPr>
          <w:p>
            <w:pPr>
              <w:ind w:left="180"/>
              <w:spacing w:after="0" w:line="189"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1"/>
                <w:szCs w:val="21"/>
                <w:b w:val="1"/>
                <w:bCs w:val="1"/>
                <w:color w:val="auto"/>
                <w:vertAlign w:val="superscript"/>
              </w:rPr>
              <w:t>(3)</w:t>
            </w:r>
          </w:p>
        </w:tc>
        <w:tc>
          <w:tcPr>
            <w:tcW w:w="1080" w:type="dxa"/>
            <w:vAlign w:val="bottom"/>
            <w:tcBorders>
              <w:bottom w:val="single" w:sz="8" w:color="auto"/>
            </w:tcBorders>
            <w:gridSpan w:val="3"/>
            <w:shd w:val="clear" w:color="auto" w:fill="E7E4E1"/>
          </w:tcPr>
          <w:p>
            <w:pPr>
              <w:jc w:val="center"/>
              <w:ind w:left="13"/>
              <w:spacing w:after="0" w:line="189" w:lineRule="exact"/>
              <w:rPr>
                <w:sz w:val="20"/>
                <w:szCs w:val="20"/>
                <w:color w:val="auto"/>
              </w:rPr>
            </w:pPr>
            <w:r>
              <w:rPr>
                <w:rFonts w:ascii="Arial" w:cs="Arial" w:eastAsia="Arial" w:hAnsi="Arial"/>
                <w:sz w:val="13"/>
                <w:szCs w:val="13"/>
                <w:b w:val="1"/>
                <w:bCs w:val="1"/>
                <w:color w:val="auto"/>
                <w:w w:val="99"/>
              </w:rPr>
              <w:t>Combined</w:t>
            </w:r>
            <w:r>
              <w:rPr>
                <w:rFonts w:ascii="Arial" w:cs="Arial" w:eastAsia="Arial" w:hAnsi="Arial"/>
                <w:sz w:val="21"/>
                <w:szCs w:val="21"/>
                <w:b w:val="1"/>
                <w:bCs w:val="1"/>
                <w:color w:val="auto"/>
                <w:w w:val="99"/>
                <w:vertAlign w:val="superscript"/>
              </w:rPr>
              <w:t>(4)</w:t>
            </w:r>
          </w:p>
        </w:tc>
        <w:tc>
          <w:tcPr>
            <w:tcW w:w="180" w:type="dxa"/>
            <w:vAlign w:val="bottom"/>
            <w:tcBorders>
              <w:bottom w:val="single" w:sz="8" w:color="E7E4E1"/>
              <w:right w:val="single" w:sz="8" w:color="auto"/>
            </w:tcBorders>
            <w:shd w:val="clear" w:color="auto" w:fill="E7E4E1"/>
          </w:tcPr>
          <w:p>
            <w:pPr>
              <w:spacing w:after="0"/>
              <w:rPr>
                <w:sz w:val="16"/>
                <w:szCs w:val="16"/>
                <w:color w:val="auto"/>
              </w:rPr>
            </w:pPr>
          </w:p>
        </w:tc>
        <w:tc>
          <w:tcPr>
            <w:tcW w:w="160" w:type="dxa"/>
            <w:vAlign w:val="bottom"/>
            <w:tcBorders>
              <w:bottom w:val="single" w:sz="8" w:color="E7E4E1"/>
            </w:tcBorders>
            <w:shd w:val="clear" w:color="auto" w:fill="E7E4E1"/>
          </w:tcPr>
          <w:p>
            <w:pPr>
              <w:spacing w:after="0"/>
              <w:rPr>
                <w:sz w:val="16"/>
                <w:szCs w:val="16"/>
                <w:color w:val="auto"/>
              </w:rPr>
            </w:pPr>
          </w:p>
        </w:tc>
        <w:tc>
          <w:tcPr>
            <w:tcW w:w="1580" w:type="dxa"/>
            <w:vAlign w:val="bottom"/>
            <w:tcBorders>
              <w:bottom w:val="single" w:sz="8" w:color="auto"/>
            </w:tcBorders>
            <w:gridSpan w:val="3"/>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25"/>
        </w:trPr>
        <w:tc>
          <w:tcPr>
            <w:tcW w:w="33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46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94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72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720" w:type="dxa"/>
            <w:vAlign w:val="bottom"/>
            <w:shd w:val="clear" w:color="auto" w:fill="E7E4E1"/>
          </w:tcPr>
          <w:p>
            <w:pPr>
              <w:spacing w:after="0"/>
              <w:rPr>
                <w:sz w:val="10"/>
                <w:szCs w:val="10"/>
                <w:color w:val="auto"/>
              </w:rPr>
            </w:pPr>
          </w:p>
        </w:tc>
        <w:tc>
          <w:tcPr>
            <w:tcW w:w="260" w:type="dxa"/>
            <w:vAlign w:val="bottom"/>
            <w:shd w:val="clear" w:color="auto" w:fill="E7E4E1"/>
          </w:tcPr>
          <w:p>
            <w:pPr>
              <w:spacing w:after="0"/>
              <w:rPr>
                <w:sz w:val="10"/>
                <w:szCs w:val="10"/>
                <w:color w:val="auto"/>
              </w:rPr>
            </w:pPr>
          </w:p>
        </w:tc>
        <w:tc>
          <w:tcPr>
            <w:tcW w:w="960" w:type="dxa"/>
            <w:vAlign w:val="bottom"/>
            <w:shd w:val="clear" w:color="auto" w:fill="E7E4E1"/>
          </w:tcPr>
          <w:p>
            <w:pPr>
              <w:jc w:val="center"/>
              <w:ind w:right="232"/>
              <w:spacing w:after="0" w:line="125" w:lineRule="exact"/>
              <w:rPr>
                <w:sz w:val="20"/>
                <w:szCs w:val="20"/>
                <w:color w:val="auto"/>
              </w:rPr>
            </w:pPr>
            <w:r>
              <w:rPr>
                <w:rFonts w:ascii="Arial" w:cs="Arial" w:eastAsia="Arial" w:hAnsi="Arial"/>
                <w:sz w:val="14"/>
                <w:szCs w:val="14"/>
                <w:b w:val="1"/>
                <w:bCs w:val="1"/>
                <w:color w:val="auto"/>
                <w:w w:val="96"/>
              </w:rPr>
              <w:t>For the</w:t>
            </w:r>
          </w:p>
        </w:tc>
        <w:tc>
          <w:tcPr>
            <w:tcW w:w="280" w:type="dxa"/>
            <w:vAlign w:val="bottom"/>
            <w:shd w:val="clear" w:color="auto" w:fill="E7E4E1"/>
          </w:tcPr>
          <w:p>
            <w:pPr>
              <w:spacing w:after="0"/>
              <w:rPr>
                <w:sz w:val="10"/>
                <w:szCs w:val="10"/>
                <w:color w:val="auto"/>
              </w:rPr>
            </w:pPr>
          </w:p>
        </w:tc>
        <w:tc>
          <w:tcPr>
            <w:tcW w:w="70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180" w:type="dxa"/>
            <w:vAlign w:val="bottom"/>
            <w:tcBorders>
              <w:right w:val="single" w:sz="8" w:color="auto"/>
            </w:tcBorders>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240" w:type="dxa"/>
            <w:vAlign w:val="bottom"/>
            <w:shd w:val="clear" w:color="auto" w:fill="E7E4E1"/>
          </w:tcPr>
          <w:p>
            <w:pPr>
              <w:spacing w:after="0"/>
              <w:rPr>
                <w:sz w:val="10"/>
                <w:szCs w:val="10"/>
                <w:color w:val="auto"/>
              </w:rPr>
            </w:pPr>
          </w:p>
        </w:tc>
        <w:tc>
          <w:tcPr>
            <w:tcW w:w="580" w:type="dxa"/>
            <w:vAlign w:val="bottom"/>
            <w:shd w:val="clear" w:color="auto" w:fill="E7E4E1"/>
          </w:tcPr>
          <w:p>
            <w:pPr>
              <w:spacing w:after="0"/>
              <w:rPr>
                <w:sz w:val="10"/>
                <w:szCs w:val="10"/>
                <w:color w:val="auto"/>
              </w:rPr>
            </w:pPr>
          </w:p>
        </w:tc>
        <w:tc>
          <w:tcPr>
            <w:tcW w:w="760" w:type="dxa"/>
            <w:vAlign w:val="bottom"/>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Three</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center"/>
              <w:ind w:right="232"/>
              <w:spacing w:after="0" w:line="149" w:lineRule="exact"/>
              <w:rPr>
                <w:sz w:val="20"/>
                <w:szCs w:val="20"/>
                <w:color w:val="auto"/>
              </w:rPr>
            </w:pPr>
            <w:r>
              <w:rPr>
                <w:rFonts w:ascii="Arial" w:cs="Arial" w:eastAsia="Arial" w:hAnsi="Arial"/>
                <w:sz w:val="14"/>
                <w:szCs w:val="14"/>
                <w:b w:val="1"/>
                <w:bCs w:val="1"/>
                <w:color w:val="auto"/>
                <w:w w:val="99"/>
              </w:rPr>
              <w:t>Three</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center"/>
              <w:ind w:right="232"/>
              <w:spacing w:after="0" w:line="149" w:lineRule="exact"/>
              <w:rPr>
                <w:sz w:val="20"/>
                <w:szCs w:val="20"/>
                <w:color w:val="auto"/>
              </w:rPr>
            </w:pPr>
            <w:r>
              <w:rPr>
                <w:rFonts w:ascii="Arial" w:cs="Arial" w:eastAsia="Arial" w:hAnsi="Arial"/>
                <w:sz w:val="14"/>
                <w:szCs w:val="14"/>
                <w:b w:val="1"/>
                <w:bCs w:val="1"/>
                <w:color w:val="auto"/>
                <w:w w:val="96"/>
              </w:rPr>
              <w:t>Period</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Three</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76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2"/>
            <w:shd w:val="clear" w:color="auto" w:fill="E7E4E1"/>
          </w:tcPr>
          <w:p>
            <w:pPr>
              <w:ind w:left="20"/>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Months</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Months</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center"/>
              <w:ind w:right="232"/>
              <w:spacing w:after="0" w:line="149" w:lineRule="exact"/>
              <w:rPr>
                <w:sz w:val="20"/>
                <w:szCs w:val="20"/>
                <w:color w:val="auto"/>
              </w:rPr>
            </w:pPr>
            <w:r>
              <w:rPr>
                <w:rFonts w:ascii="Arial" w:cs="Arial" w:eastAsia="Arial" w:hAnsi="Arial"/>
                <w:sz w:val="14"/>
                <w:szCs w:val="14"/>
                <w:b w:val="1"/>
                <w:bCs w:val="1"/>
                <w:color w:val="auto"/>
                <w:w w:val="94"/>
              </w:rPr>
              <w:t>January 1</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76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2"/>
            <w:shd w:val="clear" w:color="auto" w:fill="E7E4E1"/>
          </w:tcPr>
          <w:p>
            <w:pPr>
              <w:jc w:val="right"/>
              <w:ind w:right="52"/>
              <w:spacing w:after="0" w:line="149" w:lineRule="exact"/>
              <w:rPr>
                <w:sz w:val="20"/>
                <w:szCs w:val="20"/>
                <w:color w:val="auto"/>
              </w:rPr>
            </w:pPr>
            <w:r>
              <w:rPr>
                <w:rFonts w:ascii="Arial" w:cs="Arial" w:eastAsia="Arial" w:hAnsi="Arial"/>
                <w:sz w:val="14"/>
                <w:szCs w:val="14"/>
                <w:b w:val="1"/>
                <w:bCs w:val="1"/>
                <w:color w:val="auto"/>
              </w:rPr>
              <w:t>Content</w:t>
            </w:r>
          </w:p>
        </w:tc>
        <w:tc>
          <w:tcPr>
            <w:tcW w:w="110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b w:val="1"/>
                <w:bCs w:val="1"/>
                <w:color w:val="auto"/>
              </w:rPr>
              <w:t>NBCUniversal</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Ended</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center"/>
              <w:ind w:right="232"/>
              <w:spacing w:after="0" w:line="149" w:lineRule="exact"/>
              <w:rPr>
                <w:sz w:val="20"/>
                <w:szCs w:val="20"/>
                <w:color w:val="auto"/>
              </w:rPr>
            </w:pPr>
            <w:r>
              <w:rPr>
                <w:rFonts w:ascii="Arial" w:cs="Arial" w:eastAsia="Arial" w:hAnsi="Arial"/>
                <w:sz w:val="14"/>
                <w:szCs w:val="14"/>
                <w:b w:val="1"/>
                <w:bCs w:val="1"/>
                <w:color w:val="auto"/>
                <w:w w:val="98"/>
              </w:rPr>
              <w:t>Ended</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center"/>
              <w:ind w:right="212"/>
              <w:spacing w:after="0" w:line="149" w:lineRule="exact"/>
              <w:rPr>
                <w:sz w:val="20"/>
                <w:szCs w:val="20"/>
                <w:color w:val="auto"/>
              </w:rPr>
            </w:pPr>
            <w:r>
              <w:rPr>
                <w:rFonts w:ascii="Arial" w:cs="Arial" w:eastAsia="Arial" w:hAnsi="Arial"/>
                <w:sz w:val="14"/>
                <w:szCs w:val="14"/>
                <w:b w:val="1"/>
                <w:bCs w:val="1"/>
                <w:color w:val="auto"/>
                <w:w w:val="90"/>
              </w:rPr>
              <w:t>to</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76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2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gridSpan w:val="2"/>
            <w:shd w:val="clear" w:color="auto" w:fill="E7E4E1"/>
          </w:tcPr>
          <w:p>
            <w:pPr>
              <w:spacing w:after="0"/>
              <w:rPr>
                <w:sz w:val="20"/>
                <w:szCs w:val="20"/>
                <w:color w:val="auto"/>
              </w:rPr>
            </w:pPr>
            <w:r>
              <w:rPr>
                <w:rFonts w:ascii="Arial" w:cs="Arial" w:eastAsia="Arial" w:hAnsi="Arial"/>
                <w:sz w:val="14"/>
                <w:szCs w:val="14"/>
                <w:b w:val="1"/>
                <w:bCs w:val="1"/>
                <w:color w:val="auto"/>
              </w:rPr>
              <w:t>Business</w:t>
            </w:r>
          </w:p>
        </w:tc>
        <w:tc>
          <w:tcPr>
            <w:tcW w:w="160" w:type="dxa"/>
            <w:vAlign w:val="bottom"/>
            <w:tcBorders>
              <w:bottom w:val="single" w:sz="8" w:color="auto"/>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jc w:val="right"/>
              <w:ind w:right="112"/>
              <w:spacing w:after="0"/>
              <w:rPr>
                <w:sz w:val="20"/>
                <w:szCs w:val="20"/>
                <w:color w:val="auto"/>
              </w:rPr>
            </w:pPr>
            <w:r>
              <w:rPr>
                <w:rFonts w:ascii="Arial" w:cs="Arial" w:eastAsia="Arial" w:hAnsi="Arial"/>
                <w:sz w:val="14"/>
                <w:szCs w:val="14"/>
                <w:b w:val="1"/>
                <w:bCs w:val="1"/>
                <w:color w:val="auto"/>
                <w:w w:val="95"/>
              </w:rPr>
              <w:t>Businesses</w:t>
            </w:r>
          </w:p>
        </w:tc>
        <w:tc>
          <w:tcPr>
            <w:tcW w:w="160" w:type="dxa"/>
            <w:vAlign w:val="bottom"/>
            <w:tcBorders>
              <w:bottom w:val="single" w:sz="8" w:color="auto"/>
            </w:tcBorders>
            <w:shd w:val="clear" w:color="auto" w:fill="E7E4E1"/>
          </w:tcPr>
          <w:p>
            <w:pPr>
              <w:spacing w:after="0"/>
              <w:rPr>
                <w:sz w:val="14"/>
                <w:szCs w:val="14"/>
                <w:color w:val="auto"/>
              </w:rPr>
            </w:pPr>
          </w:p>
        </w:tc>
        <w:tc>
          <w:tcPr>
            <w:tcW w:w="820" w:type="dxa"/>
            <w:vAlign w:val="bottom"/>
            <w:tcBorders>
              <w:bottom w:val="single" w:sz="8" w:color="auto"/>
            </w:tcBorders>
            <w:gridSpan w:val="2"/>
            <w:shd w:val="clear" w:color="auto" w:fill="E7E4E1"/>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gridSpan w:val="2"/>
            <w:shd w:val="clear" w:color="auto" w:fill="E7E4E1"/>
          </w:tcPr>
          <w:p>
            <w:pPr>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gridSpan w:val="2"/>
            <w:shd w:val="clear" w:color="auto" w:fill="E7E4E1"/>
          </w:tcPr>
          <w:p>
            <w:pPr>
              <w:jc w:val="center"/>
              <w:spacing w:after="0"/>
              <w:rPr>
                <w:sz w:val="20"/>
                <w:szCs w:val="20"/>
                <w:color w:val="auto"/>
              </w:rPr>
            </w:pPr>
            <w:r>
              <w:rPr>
                <w:rFonts w:ascii="Arial" w:cs="Arial" w:eastAsia="Arial" w:hAnsi="Arial"/>
                <w:sz w:val="14"/>
                <w:szCs w:val="14"/>
                <w:b w:val="1"/>
                <w:bCs w:val="1"/>
                <w:color w:val="auto"/>
                <w:w w:val="95"/>
              </w:rPr>
              <w:t>January 28</w:t>
            </w:r>
          </w:p>
        </w:tc>
        <w:tc>
          <w:tcPr>
            <w:tcW w:w="28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gridSpan w:val="2"/>
            <w:shd w:val="clear" w:color="auto" w:fill="E7E4E1"/>
          </w:tcPr>
          <w:p>
            <w:pPr>
              <w:jc w:val="center"/>
              <w:ind w:right="200"/>
              <w:spacing w:after="0"/>
              <w:rPr>
                <w:sz w:val="20"/>
                <w:szCs w:val="20"/>
                <w:color w:val="auto"/>
              </w:rPr>
            </w:pPr>
            <w:r>
              <w:rPr>
                <w:rFonts w:ascii="Arial" w:cs="Arial" w:eastAsia="Arial" w:hAnsi="Arial"/>
                <w:sz w:val="14"/>
                <w:szCs w:val="14"/>
                <w:b w:val="1"/>
                <w:bCs w:val="1"/>
                <w:color w:val="auto"/>
                <w:w w:val="98"/>
              </w:rPr>
              <w:t>March 31</w:t>
            </w:r>
          </w:p>
        </w:tc>
        <w:tc>
          <w:tcPr>
            <w:tcW w:w="180" w:type="dxa"/>
            <w:vAlign w:val="bottom"/>
            <w:tcBorders>
              <w:bottom w:val="single" w:sz="8" w:color="E7E4E1"/>
              <w:right w:val="single" w:sz="8" w:color="auto"/>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auto"/>
            </w:tcBorders>
            <w:shd w:val="clear" w:color="auto" w:fill="E7E4E1"/>
          </w:tcPr>
          <w:p>
            <w:pPr>
              <w:spacing w:after="0"/>
              <w:rPr>
                <w:sz w:val="14"/>
                <w:szCs w:val="14"/>
                <w:color w:val="auto"/>
              </w:rPr>
            </w:pPr>
          </w:p>
        </w:tc>
        <w:tc>
          <w:tcPr>
            <w:tcW w:w="580" w:type="dxa"/>
            <w:vAlign w:val="bottom"/>
            <w:tcBorders>
              <w:bottom w:val="single" w:sz="8" w:color="auto"/>
            </w:tcBorders>
            <w:shd w:val="clear" w:color="auto" w:fill="E7E4E1"/>
          </w:tcPr>
          <w:p>
            <w:pPr>
              <w:jc w:val="right"/>
              <w:ind w:right="39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1"/>
        </w:trPr>
        <w:tc>
          <w:tcPr>
            <w:tcW w:w="3320" w:type="dxa"/>
            <w:vAlign w:val="bottom"/>
            <w:shd w:val="clear" w:color="auto" w:fill="E7E4E1"/>
          </w:tcPr>
          <w:p>
            <w:pPr>
              <w:spacing w:after="0" w:line="141" w:lineRule="exact"/>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7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7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76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Cable Networks</w:t>
            </w:r>
          </w:p>
        </w:tc>
        <w:tc>
          <w:tcPr>
            <w:tcW w:w="30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638</w:t>
            </w:r>
          </w:p>
        </w:tc>
        <w:tc>
          <w:tcPr>
            <w:tcW w:w="16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1,145</w:t>
            </w:r>
          </w:p>
        </w:tc>
        <w:tc>
          <w:tcPr>
            <w:tcW w:w="1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1,783</w:t>
            </w:r>
          </w:p>
        </w:tc>
        <w:tc>
          <w:tcPr>
            <w:tcW w:w="320" w:type="dxa"/>
            <w:vAlign w:val="bottom"/>
            <w:gridSpan w:val="3"/>
            <w:shd w:val="clear" w:color="auto" w:fill="E7E4E1"/>
          </w:tcPr>
          <w:p>
            <w:pPr>
              <w:ind w:left="24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1,632</w:t>
            </w:r>
          </w:p>
        </w:tc>
        <w:tc>
          <w:tcPr>
            <w:tcW w:w="260" w:type="dxa"/>
            <w:vAlign w:val="bottom"/>
            <w:shd w:val="clear" w:color="auto" w:fill="E7E4E1"/>
          </w:tcPr>
          <w:p>
            <w:pPr>
              <w:ind w:left="18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388</w:t>
            </w:r>
          </w:p>
        </w:tc>
        <w:tc>
          <w:tcPr>
            <w:tcW w:w="2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2,020</w:t>
            </w:r>
          </w:p>
        </w:tc>
        <w:tc>
          <w:tcPr>
            <w:tcW w:w="180" w:type="dxa"/>
            <w:vAlign w:val="bottom"/>
            <w:tcBorders>
              <w:right w:val="single" w:sz="8" w:color="auto"/>
            </w:tcBorders>
            <w:shd w:val="clear" w:color="auto" w:fill="E7E4E1"/>
          </w:tcPr>
          <w:p>
            <w:pPr>
              <w:spacing w:after="0"/>
              <w:rPr>
                <w:sz w:val="12"/>
                <w:szCs w:val="12"/>
                <w:color w:val="auto"/>
              </w:rPr>
            </w:pPr>
          </w:p>
        </w:tc>
        <w:tc>
          <w:tcPr>
            <w:tcW w:w="400" w:type="dxa"/>
            <w:vAlign w:val="bottom"/>
            <w:gridSpan w:val="2"/>
            <w:shd w:val="clear" w:color="auto" w:fill="E7E4E1"/>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7E4E1"/>
          </w:tcPr>
          <w:p>
            <w:pPr>
              <w:jc w:val="right"/>
              <w:ind w:right="172"/>
              <w:spacing w:after="0" w:line="149" w:lineRule="exact"/>
              <w:rPr>
                <w:sz w:val="20"/>
                <w:szCs w:val="20"/>
                <w:color w:val="auto"/>
              </w:rPr>
            </w:pPr>
            <w:r>
              <w:rPr>
                <w:rFonts w:ascii="Arial" w:cs="Arial" w:eastAsia="Arial" w:hAnsi="Arial"/>
                <w:sz w:val="14"/>
                <w:szCs w:val="14"/>
                <w:color w:val="auto"/>
              </w:rPr>
              <w:t>237</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Broadcast Television</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2,078</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2,078</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888</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464</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1,352</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(726)</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Filmed Entertainment</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1,061</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1,061</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622</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353</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975</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(86)</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Theme Parks</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68</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27</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jc w:val="right"/>
              <w:ind w:right="172"/>
              <w:spacing w:after="0" w:line="149" w:lineRule="exact"/>
              <w:rPr>
                <w:sz w:val="20"/>
                <w:szCs w:val="20"/>
                <w:color w:val="auto"/>
              </w:rPr>
            </w:pPr>
            <w:r>
              <w:rPr>
                <w:rFonts w:ascii="Arial" w:cs="Arial" w:eastAsia="Arial" w:hAnsi="Arial"/>
                <w:sz w:val="14"/>
                <w:szCs w:val="14"/>
                <w:color w:val="auto"/>
              </w:rPr>
              <w:t>13</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3320" w:type="dxa"/>
            <w:vAlign w:val="bottom"/>
            <w:tcBorders>
              <w:bottom w:val="single" w:sz="8" w:color="auto"/>
            </w:tcBorders>
            <w:shd w:val="clear" w:color="auto" w:fill="E7E4E1"/>
          </w:tcPr>
          <w:p>
            <w:pPr>
              <w:spacing w:after="0" w:line="149" w:lineRule="exact"/>
              <w:rPr>
                <w:sz w:val="20"/>
                <w:szCs w:val="20"/>
                <w:color w:val="auto"/>
              </w:rPr>
            </w:pPr>
            <w:r>
              <w:rPr>
                <w:rFonts w:ascii="Arial" w:cs="Arial" w:eastAsia="Arial" w:hAnsi="Arial"/>
                <w:sz w:val="14"/>
                <w:szCs w:val="14"/>
                <w:color w:val="auto"/>
              </w:rPr>
              <w:t>Headquarters, other and eliminations</w:t>
            </w:r>
          </w:p>
        </w:tc>
        <w:tc>
          <w:tcPr>
            <w:tcW w:w="80" w:type="dxa"/>
            <w:vAlign w:val="bottom"/>
            <w:tcBorders>
              <w:bottom w:val="single" w:sz="8" w:color="auto"/>
            </w:tcBorders>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spacing w:after="0"/>
              <w:rPr>
                <w:sz w:val="12"/>
                <w:szCs w:val="12"/>
                <w:color w:val="auto"/>
              </w:rPr>
            </w:pPr>
          </w:p>
        </w:tc>
        <w:tc>
          <w:tcPr>
            <w:tcW w:w="460" w:type="dxa"/>
            <w:vAlign w:val="bottom"/>
            <w:tcBorders>
              <w:bottom w:val="single" w:sz="8" w:color="auto"/>
            </w:tcBorders>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4E1"/>
          </w:tcPr>
          <w:p>
            <w:pPr>
              <w:spacing w:after="0"/>
              <w:rPr>
                <w:sz w:val="12"/>
                <w:szCs w:val="12"/>
                <w:color w:val="auto"/>
              </w:rPr>
            </w:pPr>
          </w:p>
        </w:tc>
        <w:tc>
          <w:tcPr>
            <w:tcW w:w="94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tcBorders>
              <w:bottom w:val="single" w:sz="8" w:color="auto"/>
            </w:tcBorders>
            <w:shd w:val="clear" w:color="auto" w:fill="E7E4E1"/>
          </w:tcPr>
          <w:p>
            <w:pPr>
              <w:spacing w:after="0"/>
              <w:rPr>
                <w:sz w:val="12"/>
                <w:szCs w:val="12"/>
                <w:color w:val="auto"/>
              </w:rPr>
            </w:pPr>
          </w:p>
        </w:tc>
        <w:tc>
          <w:tcPr>
            <w:tcW w:w="820" w:type="dxa"/>
            <w:vAlign w:val="bottom"/>
            <w:tcBorders>
              <w:bottom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720" w:type="dxa"/>
            <w:vAlign w:val="bottom"/>
            <w:tcBorders>
              <w:bottom w:val="single" w:sz="8" w:color="auto"/>
            </w:tcBorders>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(67)</w:t>
            </w:r>
          </w:p>
        </w:tc>
        <w:tc>
          <w:tcPr>
            <w:tcW w:w="260" w:type="dxa"/>
            <w:vAlign w:val="bottom"/>
            <w:tcBorders>
              <w:bottom w:val="single" w:sz="8" w:color="auto"/>
            </w:tcBorders>
            <w:shd w:val="clear" w:color="auto" w:fill="E7E4E1"/>
          </w:tcPr>
          <w:p>
            <w:pPr>
              <w:spacing w:after="0"/>
              <w:rPr>
                <w:sz w:val="12"/>
                <w:szCs w:val="12"/>
                <w:color w:val="auto"/>
              </w:rPr>
            </w:pPr>
          </w:p>
        </w:tc>
        <w:tc>
          <w:tcPr>
            <w:tcW w:w="960" w:type="dxa"/>
            <w:vAlign w:val="bottom"/>
            <w:tcBorders>
              <w:bottom w:val="single" w:sz="8" w:color="auto"/>
            </w:tcBorders>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shd w:val="clear" w:color="auto" w:fill="E7E4E1"/>
          </w:tcPr>
          <w:p>
            <w:pPr>
              <w:spacing w:after="0"/>
              <w:rPr>
                <w:sz w:val="12"/>
                <w:szCs w:val="12"/>
                <w:color w:val="auto"/>
              </w:rPr>
            </w:pPr>
          </w:p>
        </w:tc>
        <w:tc>
          <w:tcPr>
            <w:tcW w:w="800" w:type="dxa"/>
            <w:vAlign w:val="bottom"/>
            <w:tcBorders>
              <w:bottom w:val="single" w:sz="8" w:color="auto"/>
            </w:tcBorders>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180" w:type="dxa"/>
            <w:vAlign w:val="bottom"/>
            <w:tcBorders>
              <w:bottom w:val="single" w:sz="8" w:color="E7E4E1"/>
              <w:right w:val="single" w:sz="8" w:color="auto"/>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spacing w:after="0"/>
              <w:rPr>
                <w:sz w:val="12"/>
                <w:szCs w:val="12"/>
                <w:color w:val="auto"/>
              </w:rPr>
            </w:pPr>
          </w:p>
        </w:tc>
        <w:tc>
          <w:tcPr>
            <w:tcW w:w="580" w:type="dxa"/>
            <w:vAlign w:val="bottom"/>
            <w:tcBorders>
              <w:bottom w:val="single" w:sz="8" w:color="auto"/>
            </w:tcBorders>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300" w:type="dxa"/>
            <w:vAlign w:val="bottom"/>
            <w:tcBorders>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638</w:t>
            </w:r>
          </w:p>
        </w:tc>
        <w:tc>
          <w:tcPr>
            <w:tcW w:w="160" w:type="dxa"/>
            <w:vAlign w:val="bottom"/>
            <w:tcBorders>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4,278</w:t>
            </w:r>
          </w:p>
        </w:tc>
        <w:tc>
          <w:tcPr>
            <w:tcW w:w="16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gridSpan w:val="2"/>
            <w:shd w:val="clear" w:color="auto" w:fill="E7E4E1"/>
          </w:tcPr>
          <w:p>
            <w:pPr>
              <w:jc w:val="right"/>
              <w:ind w:right="100"/>
              <w:spacing w:after="0" w:line="142" w:lineRule="exact"/>
              <w:rPr>
                <w:sz w:val="20"/>
                <w:szCs w:val="20"/>
                <w:color w:val="auto"/>
              </w:rPr>
            </w:pPr>
            <w:r>
              <w:rPr>
                <w:rFonts w:ascii="Arial" w:cs="Arial" w:eastAsia="Arial" w:hAnsi="Arial"/>
                <w:sz w:val="14"/>
                <w:szCs w:val="14"/>
                <w:b w:val="1"/>
                <w:bCs w:val="1"/>
                <w:color w:val="auto"/>
              </w:rPr>
              <w:t>4,916</w:t>
            </w:r>
          </w:p>
        </w:tc>
        <w:tc>
          <w:tcPr>
            <w:tcW w:w="16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7E4E1"/>
          </w:tcPr>
          <w:p>
            <w:pPr>
              <w:jc w:val="right"/>
              <w:ind w:right="132"/>
              <w:spacing w:after="0" w:line="142" w:lineRule="exact"/>
              <w:rPr>
                <w:sz w:val="20"/>
                <w:szCs w:val="20"/>
                <w:color w:val="auto"/>
              </w:rPr>
            </w:pPr>
            <w:r>
              <w:rPr>
                <w:rFonts w:ascii="Arial" w:cs="Arial" w:eastAsia="Arial" w:hAnsi="Arial"/>
                <w:sz w:val="14"/>
                <w:szCs w:val="14"/>
                <w:b w:val="1"/>
                <w:bCs w:val="1"/>
                <w:color w:val="auto"/>
              </w:rPr>
              <w:t>3,143</w:t>
            </w:r>
          </w:p>
        </w:tc>
        <w:tc>
          <w:tcPr>
            <w:tcW w:w="260" w:type="dxa"/>
            <w:vAlign w:val="bottom"/>
            <w:tcBorders>
              <w:bottom w:val="single" w:sz="8" w:color="auto"/>
            </w:tcBorders>
            <w:shd w:val="clear" w:color="auto" w:fill="E7E4E1"/>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E7E4E1"/>
          </w:tcPr>
          <w:p>
            <w:pPr>
              <w:jc w:val="right"/>
              <w:ind w:right="152"/>
              <w:spacing w:after="0" w:line="142" w:lineRule="exact"/>
              <w:rPr>
                <w:sz w:val="20"/>
                <w:szCs w:val="20"/>
                <w:color w:val="auto"/>
              </w:rPr>
            </w:pPr>
            <w:r>
              <w:rPr>
                <w:rFonts w:ascii="Arial" w:cs="Arial" w:eastAsia="Arial" w:hAnsi="Arial"/>
                <w:sz w:val="14"/>
                <w:szCs w:val="14"/>
                <w:b w:val="1"/>
                <w:bCs w:val="1"/>
                <w:color w:val="auto"/>
              </w:rPr>
              <w:t>1,205</w:t>
            </w:r>
          </w:p>
        </w:tc>
        <w:tc>
          <w:tcPr>
            <w:tcW w:w="2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shd w:val="clear" w:color="auto" w:fill="E7E4E1"/>
          </w:tcPr>
          <w:p>
            <w:pPr>
              <w:jc w:val="right"/>
              <w:ind w:right="100"/>
              <w:spacing w:after="0" w:line="142" w:lineRule="exact"/>
              <w:rPr>
                <w:sz w:val="20"/>
                <w:szCs w:val="20"/>
                <w:color w:val="auto"/>
              </w:rPr>
            </w:pPr>
            <w:r>
              <w:rPr>
                <w:rFonts w:ascii="Arial" w:cs="Arial" w:eastAsia="Arial" w:hAnsi="Arial"/>
                <w:sz w:val="14"/>
                <w:szCs w:val="14"/>
                <w:b w:val="1"/>
                <w:bCs w:val="1"/>
                <w:color w:val="auto"/>
              </w:rPr>
              <w:t>4,348</w:t>
            </w:r>
          </w:p>
        </w:tc>
        <w:tc>
          <w:tcPr>
            <w:tcW w:w="180" w:type="dxa"/>
            <w:vAlign w:val="bottom"/>
            <w:tcBorders>
              <w:bottom w:val="single" w:sz="8" w:color="E7E4E1"/>
              <w:right w:val="single" w:sz="8" w:color="auto"/>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7E4E1"/>
          </w:tcPr>
          <w:p>
            <w:pPr>
              <w:jc w:val="right"/>
              <w:ind w:right="132"/>
              <w:spacing w:after="0" w:line="142" w:lineRule="exact"/>
              <w:rPr>
                <w:sz w:val="20"/>
                <w:szCs w:val="20"/>
                <w:color w:val="auto"/>
              </w:rPr>
            </w:pPr>
            <w:r>
              <w:rPr>
                <w:rFonts w:ascii="Arial" w:cs="Arial" w:eastAsia="Arial" w:hAnsi="Arial"/>
                <w:sz w:val="14"/>
                <w:szCs w:val="14"/>
                <w:b w:val="1"/>
                <w:bCs w:val="1"/>
                <w:color w:val="auto"/>
              </w:rPr>
              <w:t>568)</w:t>
            </w:r>
          </w:p>
        </w:tc>
        <w:tc>
          <w:tcPr>
            <w:tcW w:w="760" w:type="dxa"/>
            <w:vAlign w:val="bottom"/>
            <w:tcBorders>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384"/>
        </w:trPr>
        <w:tc>
          <w:tcPr>
            <w:tcW w:w="332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Operating Cash Flow</w:t>
            </w:r>
          </w:p>
        </w:tc>
        <w:tc>
          <w:tcPr>
            <w:tcW w:w="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4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7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72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96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7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8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76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Cable Networks</w:t>
            </w:r>
          </w:p>
        </w:tc>
        <w:tc>
          <w:tcPr>
            <w:tcW w:w="30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188</w:t>
            </w:r>
          </w:p>
        </w:tc>
        <w:tc>
          <w:tcPr>
            <w:tcW w:w="16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574</w:t>
            </w:r>
          </w:p>
        </w:tc>
        <w:tc>
          <w:tcPr>
            <w:tcW w:w="1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762</w:t>
            </w:r>
          </w:p>
        </w:tc>
        <w:tc>
          <w:tcPr>
            <w:tcW w:w="320" w:type="dxa"/>
            <w:vAlign w:val="bottom"/>
            <w:gridSpan w:val="3"/>
            <w:shd w:val="clear" w:color="auto" w:fill="E7E4E1"/>
          </w:tcPr>
          <w:p>
            <w:pPr>
              <w:ind w:left="24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665</w:t>
            </w:r>
          </w:p>
        </w:tc>
        <w:tc>
          <w:tcPr>
            <w:tcW w:w="260" w:type="dxa"/>
            <w:vAlign w:val="bottom"/>
            <w:shd w:val="clear" w:color="auto" w:fill="E7E4E1"/>
          </w:tcPr>
          <w:p>
            <w:pPr>
              <w:ind w:left="18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152</w:t>
            </w:r>
          </w:p>
        </w:tc>
        <w:tc>
          <w:tcPr>
            <w:tcW w:w="2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817</w:t>
            </w:r>
          </w:p>
        </w:tc>
        <w:tc>
          <w:tcPr>
            <w:tcW w:w="180" w:type="dxa"/>
            <w:vAlign w:val="bottom"/>
            <w:tcBorders>
              <w:right w:val="single" w:sz="8" w:color="auto"/>
            </w:tcBorders>
            <w:shd w:val="clear" w:color="auto" w:fill="E7E4E1"/>
          </w:tcPr>
          <w:p>
            <w:pPr>
              <w:spacing w:after="0"/>
              <w:rPr>
                <w:sz w:val="12"/>
                <w:szCs w:val="12"/>
                <w:color w:val="auto"/>
              </w:rPr>
            </w:pPr>
          </w:p>
        </w:tc>
        <w:tc>
          <w:tcPr>
            <w:tcW w:w="400" w:type="dxa"/>
            <w:vAlign w:val="bottom"/>
            <w:gridSpan w:val="2"/>
            <w:shd w:val="clear" w:color="auto" w:fill="E7E4E1"/>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7E4E1"/>
          </w:tcPr>
          <w:p>
            <w:pPr>
              <w:jc w:val="right"/>
              <w:ind w:right="172"/>
              <w:spacing w:after="0" w:line="149" w:lineRule="exact"/>
              <w:rPr>
                <w:sz w:val="20"/>
                <w:szCs w:val="20"/>
                <w:color w:val="auto"/>
              </w:rPr>
            </w:pPr>
            <w:r>
              <w:rPr>
                <w:rFonts w:ascii="Arial" w:cs="Arial" w:eastAsia="Arial" w:hAnsi="Arial"/>
                <w:sz w:val="14"/>
                <w:szCs w:val="14"/>
                <w:color w:val="auto"/>
              </w:rPr>
              <w:t>55</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Broadcast Television</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(182)</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(182)</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35</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(15)</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jc w:val="right"/>
              <w:ind w:right="172"/>
              <w:spacing w:after="0" w:line="149" w:lineRule="exact"/>
              <w:rPr>
                <w:sz w:val="20"/>
                <w:szCs w:val="20"/>
                <w:color w:val="auto"/>
              </w:rPr>
            </w:pPr>
            <w:r>
              <w:rPr>
                <w:rFonts w:ascii="Arial" w:cs="Arial" w:eastAsia="Arial" w:hAnsi="Arial"/>
                <w:sz w:val="14"/>
                <w:szCs w:val="14"/>
                <w:color w:val="auto"/>
              </w:rPr>
              <w:t>202</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Filmed Entertainment</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(143)</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(146)</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(134)</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33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Theme Parks</w:t>
            </w: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E7E4E1"/>
          </w:tcPr>
          <w:p>
            <w:pPr>
              <w:spacing w:after="0"/>
              <w:rPr>
                <w:sz w:val="12"/>
                <w:szCs w:val="12"/>
                <w:color w:val="auto"/>
              </w:rPr>
            </w:pPr>
          </w:p>
        </w:tc>
        <w:tc>
          <w:tcPr>
            <w:tcW w:w="82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33</w:t>
            </w:r>
          </w:p>
        </w:tc>
        <w:tc>
          <w:tcPr>
            <w:tcW w:w="260" w:type="dxa"/>
            <w:vAlign w:val="bottom"/>
            <w:shd w:val="clear" w:color="auto" w:fill="E7E4E1"/>
          </w:tcPr>
          <w:p>
            <w:pPr>
              <w:spacing w:after="0"/>
              <w:rPr>
                <w:sz w:val="12"/>
                <w:szCs w:val="12"/>
                <w:color w:val="auto"/>
              </w:rPr>
            </w:pPr>
          </w:p>
        </w:tc>
        <w:tc>
          <w:tcPr>
            <w:tcW w:w="96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E7E4E1"/>
          </w:tcPr>
          <w:p>
            <w:pPr>
              <w:spacing w:after="0"/>
              <w:rPr>
                <w:sz w:val="12"/>
                <w:szCs w:val="12"/>
                <w:color w:val="auto"/>
              </w:rPr>
            </w:pPr>
          </w:p>
        </w:tc>
        <w:tc>
          <w:tcPr>
            <w:tcW w:w="800" w:type="dxa"/>
            <w:vAlign w:val="bottom"/>
            <w:gridSpan w:val="2"/>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580" w:type="dxa"/>
            <w:vAlign w:val="bottom"/>
            <w:shd w:val="clear" w:color="auto" w:fill="E7E4E1"/>
          </w:tcPr>
          <w:p>
            <w:pPr>
              <w:jc w:val="right"/>
              <w:ind w:right="172"/>
              <w:spacing w:after="0" w:line="149" w:lineRule="exact"/>
              <w:rPr>
                <w:sz w:val="20"/>
                <w:szCs w:val="20"/>
                <w:color w:val="auto"/>
              </w:rPr>
            </w:pPr>
            <w:r>
              <w:rPr>
                <w:rFonts w:ascii="Arial" w:cs="Arial" w:eastAsia="Arial" w:hAnsi="Arial"/>
                <w:sz w:val="14"/>
                <w:szCs w:val="14"/>
                <w:color w:val="auto"/>
              </w:rPr>
              <w:t>46</w:t>
            </w:r>
          </w:p>
        </w:tc>
        <w:tc>
          <w:tcPr>
            <w:tcW w:w="7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3320" w:type="dxa"/>
            <w:vAlign w:val="bottom"/>
            <w:tcBorders>
              <w:bottom w:val="single" w:sz="8" w:color="auto"/>
            </w:tcBorders>
            <w:shd w:val="clear" w:color="auto" w:fill="E7E4E1"/>
          </w:tcPr>
          <w:p>
            <w:pPr>
              <w:spacing w:after="0" w:line="149" w:lineRule="exact"/>
              <w:rPr>
                <w:sz w:val="20"/>
                <w:szCs w:val="20"/>
                <w:color w:val="auto"/>
              </w:rPr>
            </w:pPr>
            <w:r>
              <w:rPr>
                <w:rFonts w:ascii="Arial" w:cs="Arial" w:eastAsia="Arial" w:hAnsi="Arial"/>
                <w:sz w:val="14"/>
                <w:szCs w:val="14"/>
                <w:color w:val="auto"/>
              </w:rPr>
              <w:t>Headquarters, other and eliminations</w:t>
            </w:r>
          </w:p>
        </w:tc>
        <w:tc>
          <w:tcPr>
            <w:tcW w:w="80" w:type="dxa"/>
            <w:vAlign w:val="bottom"/>
            <w:tcBorders>
              <w:bottom w:val="single" w:sz="8" w:color="auto"/>
            </w:tcBorders>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spacing w:after="0"/>
              <w:rPr>
                <w:sz w:val="12"/>
                <w:szCs w:val="12"/>
                <w:color w:val="auto"/>
              </w:rPr>
            </w:pPr>
          </w:p>
        </w:tc>
        <w:tc>
          <w:tcPr>
            <w:tcW w:w="460" w:type="dxa"/>
            <w:vAlign w:val="bottom"/>
            <w:tcBorders>
              <w:bottom w:val="single" w:sz="8" w:color="auto"/>
            </w:tcBorders>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4E1"/>
          </w:tcPr>
          <w:p>
            <w:pPr>
              <w:spacing w:after="0"/>
              <w:rPr>
                <w:sz w:val="12"/>
                <w:szCs w:val="12"/>
                <w:color w:val="auto"/>
              </w:rPr>
            </w:pPr>
          </w:p>
        </w:tc>
        <w:tc>
          <w:tcPr>
            <w:tcW w:w="94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tcBorders>
              <w:bottom w:val="single" w:sz="8" w:color="auto"/>
            </w:tcBorders>
            <w:shd w:val="clear" w:color="auto" w:fill="E7E4E1"/>
          </w:tcPr>
          <w:p>
            <w:pPr>
              <w:spacing w:after="0"/>
              <w:rPr>
                <w:sz w:val="12"/>
                <w:szCs w:val="12"/>
                <w:color w:val="auto"/>
              </w:rPr>
            </w:pPr>
          </w:p>
        </w:tc>
        <w:tc>
          <w:tcPr>
            <w:tcW w:w="820" w:type="dxa"/>
            <w:vAlign w:val="bottom"/>
            <w:tcBorders>
              <w:bottom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720" w:type="dxa"/>
            <w:vAlign w:val="bottom"/>
            <w:tcBorders>
              <w:bottom w:val="single" w:sz="8" w:color="auto"/>
            </w:tcBorders>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(132)</w:t>
            </w:r>
          </w:p>
        </w:tc>
        <w:tc>
          <w:tcPr>
            <w:tcW w:w="260" w:type="dxa"/>
            <w:vAlign w:val="bottom"/>
            <w:tcBorders>
              <w:bottom w:val="single" w:sz="8" w:color="auto"/>
            </w:tcBorders>
            <w:shd w:val="clear" w:color="auto" w:fill="E7E4E1"/>
          </w:tcPr>
          <w:p>
            <w:pPr>
              <w:spacing w:after="0"/>
              <w:rPr>
                <w:sz w:val="12"/>
                <w:szCs w:val="12"/>
                <w:color w:val="auto"/>
              </w:rPr>
            </w:pPr>
          </w:p>
        </w:tc>
        <w:tc>
          <w:tcPr>
            <w:tcW w:w="960" w:type="dxa"/>
            <w:vAlign w:val="bottom"/>
            <w:tcBorders>
              <w:bottom w:val="single" w:sz="8" w:color="auto"/>
            </w:tcBorders>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(104)</w:t>
            </w:r>
          </w:p>
        </w:tc>
        <w:tc>
          <w:tcPr>
            <w:tcW w:w="280" w:type="dxa"/>
            <w:vAlign w:val="bottom"/>
            <w:tcBorders>
              <w:bottom w:val="single" w:sz="8" w:color="auto"/>
            </w:tcBorders>
            <w:shd w:val="clear" w:color="auto" w:fill="E7E4E1"/>
          </w:tcPr>
          <w:p>
            <w:pPr>
              <w:spacing w:after="0"/>
              <w:rPr>
                <w:sz w:val="12"/>
                <w:szCs w:val="12"/>
                <w:color w:val="auto"/>
              </w:rPr>
            </w:pPr>
          </w:p>
        </w:tc>
        <w:tc>
          <w:tcPr>
            <w:tcW w:w="800" w:type="dxa"/>
            <w:vAlign w:val="bottom"/>
            <w:tcBorders>
              <w:bottom w:val="single" w:sz="8" w:color="auto"/>
            </w:tcBorders>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(236)</w:t>
            </w:r>
          </w:p>
        </w:tc>
        <w:tc>
          <w:tcPr>
            <w:tcW w:w="180" w:type="dxa"/>
            <w:vAlign w:val="bottom"/>
            <w:tcBorders>
              <w:bottom w:val="single" w:sz="8" w:color="E7E4E1"/>
              <w:right w:val="single" w:sz="8" w:color="auto"/>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spacing w:after="0"/>
              <w:rPr>
                <w:sz w:val="12"/>
                <w:szCs w:val="12"/>
                <w:color w:val="auto"/>
              </w:rPr>
            </w:pPr>
          </w:p>
        </w:tc>
        <w:tc>
          <w:tcPr>
            <w:tcW w:w="580" w:type="dxa"/>
            <w:vAlign w:val="bottom"/>
            <w:tcBorders>
              <w:bottom w:val="single" w:sz="8" w:color="auto"/>
            </w:tcBorders>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(146)</w:t>
            </w:r>
          </w:p>
        </w:tc>
        <w:tc>
          <w:tcPr>
            <w:tcW w:w="760" w:type="dxa"/>
            <w:vAlign w:val="bottom"/>
            <w:tcBorders>
              <w:bottom w:val="single" w:sz="8" w:color="auto"/>
            </w:tcBorders>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Operating Cash Flow</w:t>
            </w:r>
          </w:p>
        </w:tc>
        <w:tc>
          <w:tcPr>
            <w:tcW w:w="300" w:type="dxa"/>
            <w:vAlign w:val="bottom"/>
            <w:tcBorders>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188</w:t>
            </w:r>
          </w:p>
        </w:tc>
        <w:tc>
          <w:tcPr>
            <w:tcW w:w="160" w:type="dxa"/>
            <w:vAlign w:val="bottom"/>
            <w:tcBorders>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285</w:t>
            </w:r>
          </w:p>
        </w:tc>
        <w:tc>
          <w:tcPr>
            <w:tcW w:w="16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gridSpan w:val="2"/>
            <w:shd w:val="clear" w:color="auto" w:fill="E7E4E1"/>
          </w:tcPr>
          <w:p>
            <w:pPr>
              <w:jc w:val="right"/>
              <w:ind w:right="100"/>
              <w:spacing w:after="0" w:line="142" w:lineRule="exact"/>
              <w:rPr>
                <w:sz w:val="20"/>
                <w:szCs w:val="20"/>
                <w:color w:val="auto"/>
              </w:rPr>
            </w:pPr>
            <w:r>
              <w:rPr>
                <w:rFonts w:ascii="Arial" w:cs="Arial" w:eastAsia="Arial" w:hAnsi="Arial"/>
                <w:sz w:val="14"/>
                <w:szCs w:val="14"/>
                <w:b w:val="1"/>
                <w:bCs w:val="1"/>
                <w:color w:val="auto"/>
              </w:rPr>
              <w:t>473</w:t>
            </w:r>
          </w:p>
        </w:tc>
        <w:tc>
          <w:tcPr>
            <w:tcW w:w="16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7E4E1"/>
          </w:tcPr>
          <w:p>
            <w:pPr>
              <w:jc w:val="right"/>
              <w:ind w:right="132"/>
              <w:spacing w:after="0" w:line="142" w:lineRule="exact"/>
              <w:rPr>
                <w:sz w:val="20"/>
                <w:szCs w:val="20"/>
                <w:color w:val="auto"/>
              </w:rPr>
            </w:pPr>
            <w:r>
              <w:rPr>
                <w:rFonts w:ascii="Arial" w:cs="Arial" w:eastAsia="Arial" w:hAnsi="Arial"/>
                <w:sz w:val="14"/>
                <w:szCs w:val="14"/>
                <w:b w:val="1"/>
                <w:bCs w:val="1"/>
                <w:color w:val="auto"/>
              </w:rPr>
              <w:t>458</w:t>
            </w:r>
          </w:p>
        </w:tc>
        <w:tc>
          <w:tcPr>
            <w:tcW w:w="260" w:type="dxa"/>
            <w:vAlign w:val="bottom"/>
            <w:tcBorders>
              <w:bottom w:val="single" w:sz="8" w:color="auto"/>
            </w:tcBorders>
            <w:shd w:val="clear" w:color="auto" w:fill="E7E4E1"/>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E7E4E1"/>
          </w:tcPr>
          <w:p>
            <w:pPr>
              <w:jc w:val="right"/>
              <w:ind w:right="152"/>
              <w:spacing w:after="0" w:line="142" w:lineRule="exact"/>
              <w:rPr>
                <w:sz w:val="20"/>
                <w:szCs w:val="20"/>
                <w:color w:val="auto"/>
              </w:rPr>
            </w:pPr>
            <w:r>
              <w:rPr>
                <w:rFonts w:ascii="Arial" w:cs="Arial" w:eastAsia="Arial" w:hAnsi="Arial"/>
                <w:sz w:val="14"/>
                <w:szCs w:val="14"/>
                <w:b w:val="1"/>
                <w:bCs w:val="1"/>
                <w:color w:val="auto"/>
              </w:rPr>
              <w:t>38</w:t>
            </w:r>
          </w:p>
        </w:tc>
        <w:tc>
          <w:tcPr>
            <w:tcW w:w="2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shd w:val="clear" w:color="auto" w:fill="E7E4E1"/>
          </w:tcPr>
          <w:p>
            <w:pPr>
              <w:jc w:val="right"/>
              <w:ind w:right="100"/>
              <w:spacing w:after="0" w:line="142" w:lineRule="exact"/>
              <w:rPr>
                <w:sz w:val="20"/>
                <w:szCs w:val="20"/>
                <w:color w:val="auto"/>
              </w:rPr>
            </w:pPr>
            <w:r>
              <w:rPr>
                <w:rFonts w:ascii="Arial" w:cs="Arial" w:eastAsia="Arial" w:hAnsi="Arial"/>
                <w:sz w:val="14"/>
                <w:szCs w:val="14"/>
                <w:b w:val="1"/>
                <w:bCs w:val="1"/>
                <w:color w:val="auto"/>
              </w:rPr>
              <w:t>496</w:t>
            </w:r>
          </w:p>
        </w:tc>
        <w:tc>
          <w:tcPr>
            <w:tcW w:w="180" w:type="dxa"/>
            <w:vAlign w:val="bottom"/>
            <w:tcBorders>
              <w:bottom w:val="single" w:sz="8" w:color="E7E4E1"/>
              <w:right w:val="single" w:sz="8" w:color="auto"/>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7E4E1"/>
          </w:tcPr>
          <w:p>
            <w:pPr>
              <w:jc w:val="right"/>
              <w:ind w:right="172"/>
              <w:spacing w:after="0" w:line="142" w:lineRule="exact"/>
              <w:rPr>
                <w:sz w:val="20"/>
                <w:szCs w:val="20"/>
                <w:color w:val="auto"/>
              </w:rPr>
            </w:pPr>
            <w:r>
              <w:rPr>
                <w:rFonts w:ascii="Arial" w:cs="Arial" w:eastAsia="Arial" w:hAnsi="Arial"/>
                <w:sz w:val="14"/>
                <w:szCs w:val="14"/>
                <w:b w:val="1"/>
                <w:bCs w:val="1"/>
                <w:color w:val="auto"/>
              </w:rPr>
              <w:t>23</w:t>
            </w:r>
          </w:p>
        </w:tc>
        <w:tc>
          <w:tcPr>
            <w:tcW w:w="760" w:type="dxa"/>
            <w:vAlign w:val="bottom"/>
            <w:tcBorders>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344"/>
        <w:spacing w:after="0" w:line="225"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occurred January 1, 2010. This information is based on historical results of operations, adjusted for the effects of acquisition accounting and eliminating the costs and expenses directly related to the transaction, and is not necessarily indicative of what the results would have been had we operated the businesses since January 1, 2010. Pro forma adjustments have been made for the purpose of providing pro forma financial information based on current estimates and currently available information, and are subject to revision based on final determinations of fair value and the final allocation of purchase price to the assets and liabilities of the businesses acquired.</w:t>
      </w:r>
    </w:p>
    <w:p>
      <w:pPr>
        <w:spacing w:after="0" w:line="69" w:lineRule="exact"/>
        <w:rPr>
          <w:rFonts w:ascii="Arial" w:cs="Arial" w:eastAsia="Arial" w:hAnsi="Arial"/>
          <w:sz w:val="14"/>
          <w:szCs w:val="14"/>
          <w:color w:val="auto"/>
        </w:rPr>
      </w:pPr>
    </w:p>
    <w:p>
      <w:pPr>
        <w:jc w:val="both"/>
        <w:ind w:left="460" w:hanging="344"/>
        <w:spacing w:after="0" w:line="228"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which represents our national programming and regional sports and news networks and Internet assets that were contributed to NBCUniversal, for the three months ended March 31, 2011 and 2010 and the results of operations for the NBCUniversal acquired businesses for the period January 29 through March 31, 2011.</w:t>
      </w:r>
    </w:p>
    <w:p>
      <w:pPr>
        <w:spacing w:after="0" w:line="67" w:lineRule="exact"/>
        <w:rPr>
          <w:rFonts w:ascii="Arial" w:cs="Arial" w:eastAsia="Arial" w:hAnsi="Arial"/>
          <w:sz w:val="14"/>
          <w:szCs w:val="14"/>
          <w:color w:val="auto"/>
        </w:rPr>
      </w:pPr>
    </w:p>
    <w:p>
      <w:pPr>
        <w:jc w:val="both"/>
        <w:ind w:left="460" w:hanging="344"/>
        <w:spacing w:after="0" w:line="225"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from January 1, 2011 through January 28, 2011 and for the three months ended March 31,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69" w:lineRule="exact"/>
        <w:rPr>
          <w:rFonts w:ascii="Arial" w:cs="Arial" w:eastAsia="Arial" w:hAnsi="Arial"/>
          <w:sz w:val="14"/>
          <w:szCs w:val="14"/>
          <w:color w:val="auto"/>
        </w:rPr>
      </w:pPr>
    </w:p>
    <w:p>
      <w:pPr>
        <w:ind w:left="460" w:right="20" w:hanging="344"/>
        <w:spacing w:after="0" w:line="231"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combined amounts represent our results of operations as if the NBCUniversal transaction occurred on January 1, 2010 but are not necessarily indicative of what the results would have been had we operated the business since January 1, 2010.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4" w:right="23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6</w:t>
      </w:r>
    </w:p>
    <w:p>
      <w:pPr>
        <w:spacing w:after="0" w:line="212" w:lineRule="exact"/>
        <w:rPr>
          <w:sz w:val="20"/>
          <w:szCs w:val="20"/>
          <w:color w:val="auto"/>
        </w:rPr>
      </w:pPr>
    </w:p>
    <w:p>
      <w:pPr>
        <w:ind w:right="4080"/>
        <w:spacing w:after="0" w:line="246" w:lineRule="auto"/>
        <w:rPr>
          <w:sz w:val="20"/>
          <w:szCs w:val="20"/>
          <w:color w:val="auto"/>
        </w:rPr>
      </w:pPr>
      <w:r>
        <w:rPr>
          <w:rFonts w:ascii="Arial" w:cs="Arial" w:eastAsia="Arial" w:hAnsi="Arial"/>
          <w:sz w:val="22"/>
          <w:szCs w:val="22"/>
          <w:b w:val="1"/>
          <w:bCs w:val="1"/>
          <w:color w:val="7F7F7F"/>
        </w:rPr>
        <w:t>Reconciliation of Pro Forma Revenue and Operating Cash Flow Excluding 2010 Olympics and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-232410</wp:posOffset>
            </wp:positionV>
            <wp:extent cx="866140"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80" w:type="dxa"/>
            <w:vAlign w:val="bottom"/>
            <w:shd w:val="clear" w:color="auto" w:fill="E7E4E1"/>
          </w:tcPr>
          <w:p>
            <w:pPr>
              <w:spacing w:after="0"/>
              <w:rPr>
                <w:sz w:val="20"/>
                <w:szCs w:val="20"/>
                <w:color w:val="auto"/>
              </w:rPr>
            </w:pPr>
          </w:p>
        </w:tc>
        <w:tc>
          <w:tcPr>
            <w:tcW w:w="90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2740" w:type="dxa"/>
            <w:vAlign w:val="bottom"/>
            <w:gridSpan w:val="6"/>
            <w:shd w:val="clear" w:color="auto" w:fill="E7E4E1"/>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shd w:val="clear" w:color="auto" w:fill="E7E4E1"/>
          </w:tcPr>
          <w:p>
            <w:pPr>
              <w:spacing w:after="0"/>
              <w:rPr>
                <w:sz w:val="20"/>
                <w:szCs w:val="20"/>
                <w:color w:val="auto"/>
              </w:rPr>
            </w:pPr>
          </w:p>
        </w:tc>
        <w:tc>
          <w:tcPr>
            <w:tcW w:w="200" w:type="dxa"/>
            <w:vAlign w:val="bottom"/>
            <w:shd w:val="clear" w:color="auto" w:fill="E7E4E1"/>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480" w:type="dxa"/>
            <w:vAlign w:val="bottom"/>
            <w:shd w:val="clear" w:color="auto" w:fill="E7E4E1"/>
          </w:tcPr>
          <w:p>
            <w:pPr>
              <w:spacing w:after="0"/>
              <w:rPr>
                <w:sz w:val="15"/>
                <w:szCs w:val="15"/>
                <w:color w:val="auto"/>
              </w:rPr>
            </w:pPr>
          </w:p>
        </w:tc>
        <w:tc>
          <w:tcPr>
            <w:tcW w:w="90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1220" w:type="dxa"/>
            <w:vAlign w:val="bottom"/>
            <w:gridSpan w:val="4"/>
            <w:shd w:val="clear" w:color="auto" w:fill="E7E4E1"/>
          </w:tcPr>
          <w:p>
            <w:pPr>
              <w:jc w:val="right"/>
              <w:ind w:right="29"/>
              <w:spacing w:after="0"/>
              <w:rPr>
                <w:sz w:val="20"/>
                <w:szCs w:val="20"/>
                <w:color w:val="auto"/>
              </w:rPr>
            </w:pPr>
            <w:r>
              <w:rPr>
                <w:rFonts w:ascii="Arial" w:cs="Arial" w:eastAsia="Arial" w:hAnsi="Arial"/>
                <w:sz w:val="14"/>
                <w:szCs w:val="14"/>
                <w:b w:val="1"/>
                <w:bCs w:val="1"/>
                <w:color w:val="auto"/>
              </w:rPr>
              <w:t>March 31,</w:t>
            </w:r>
          </w:p>
        </w:tc>
        <w:tc>
          <w:tcPr>
            <w:tcW w:w="600" w:type="dxa"/>
            <w:vAlign w:val="bottom"/>
            <w:vMerge w:val="restart"/>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920" w:type="dxa"/>
            <w:vAlign w:val="bottom"/>
            <w:shd w:val="clear" w:color="auto" w:fill="E7E4E1"/>
          </w:tcPr>
          <w:p>
            <w:pPr>
              <w:spacing w:after="0"/>
              <w:rPr>
                <w:sz w:val="15"/>
                <w:szCs w:val="15"/>
                <w:color w:val="auto"/>
              </w:rPr>
            </w:pPr>
          </w:p>
        </w:tc>
        <w:tc>
          <w:tcPr>
            <w:tcW w:w="940" w:type="dxa"/>
            <w:vAlign w:val="bottom"/>
            <w:vMerge w:val="restart"/>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200" w:type="dxa"/>
            <w:vAlign w:val="bottom"/>
            <w:vMerge w:val="restart"/>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480" w:type="dxa"/>
            <w:vAlign w:val="bottom"/>
            <w:tcBorders>
              <w:bottom w:val="single" w:sz="8" w:color="E7E4E1"/>
            </w:tcBorders>
            <w:shd w:val="clear" w:color="auto" w:fill="E7E4E1"/>
          </w:tcPr>
          <w:p>
            <w:pPr>
              <w:spacing w:after="0" w:line="149" w:lineRule="exact"/>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auto"/>
            </w:tcBorders>
            <w:shd w:val="clear" w:color="auto" w:fill="E7E4E1"/>
          </w:tcPr>
          <w:p>
            <w:pPr>
              <w:spacing w:after="0"/>
              <w:rPr>
                <w:sz w:val="12"/>
                <w:szCs w:val="12"/>
                <w:color w:val="auto"/>
              </w:rPr>
            </w:pPr>
          </w:p>
        </w:tc>
        <w:tc>
          <w:tcPr>
            <w:tcW w:w="620" w:type="dxa"/>
            <w:vAlign w:val="bottom"/>
            <w:tcBorders>
              <w:bottom w:val="single" w:sz="8" w:color="auto"/>
              <w:right w:val="single" w:sz="8" w:color="E7E4E1"/>
            </w:tcBorders>
            <w:shd w:val="clear" w:color="auto" w:fill="E7E4E1"/>
          </w:tcPr>
          <w:p>
            <w:pPr>
              <w:jc w:val="right"/>
              <w:ind w:right="172"/>
              <w:spacing w:after="0" w:line="149" w:lineRule="exact"/>
              <w:rPr>
                <w:sz w:val="20"/>
                <w:szCs w:val="20"/>
                <w:color w:val="auto"/>
              </w:rPr>
            </w:pPr>
            <w:r>
              <w:rPr>
                <w:rFonts w:ascii="Arial" w:cs="Arial" w:eastAsia="Arial" w:hAnsi="Arial"/>
                <w:sz w:val="14"/>
                <w:szCs w:val="14"/>
                <w:color w:val="auto"/>
              </w:rPr>
              <w:t>2010</w:t>
            </w:r>
          </w:p>
        </w:tc>
        <w:tc>
          <w:tcPr>
            <w:tcW w:w="24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auto"/>
            </w:tcBorders>
            <w:shd w:val="clear" w:color="auto" w:fill="E7E4E1"/>
          </w:tcPr>
          <w:p>
            <w:pPr>
              <w:spacing w:after="0"/>
              <w:rPr>
                <w:sz w:val="12"/>
                <w:szCs w:val="12"/>
                <w:color w:val="auto"/>
              </w:rPr>
            </w:pPr>
          </w:p>
        </w:tc>
        <w:tc>
          <w:tcPr>
            <w:tcW w:w="600" w:type="dxa"/>
            <w:vAlign w:val="bottom"/>
            <w:tcBorders>
              <w:bottom w:val="single" w:sz="8" w:color="auto"/>
            </w:tcBorders>
            <w:vMerge w:val="continue"/>
            <w:shd w:val="clear" w:color="auto" w:fill="E7E4E1"/>
          </w:tcPr>
          <w:p>
            <w:pPr>
              <w:spacing w:after="0"/>
              <w:rPr>
                <w:sz w:val="12"/>
                <w:szCs w:val="12"/>
                <w:color w:val="auto"/>
              </w:rPr>
            </w:pPr>
          </w:p>
        </w:tc>
        <w:tc>
          <w:tcPr>
            <w:tcW w:w="920" w:type="dxa"/>
            <w:vAlign w:val="bottom"/>
            <w:tcBorders>
              <w:bottom w:val="single" w:sz="8" w:color="E7E4E1"/>
            </w:tcBorders>
            <w:shd w:val="clear" w:color="auto" w:fill="E7E4E1"/>
          </w:tcPr>
          <w:p>
            <w:pPr>
              <w:spacing w:after="0"/>
              <w:rPr>
                <w:sz w:val="12"/>
                <w:szCs w:val="12"/>
                <w:color w:val="auto"/>
              </w:rPr>
            </w:pPr>
          </w:p>
        </w:tc>
        <w:tc>
          <w:tcPr>
            <w:tcW w:w="940" w:type="dxa"/>
            <w:vAlign w:val="bottom"/>
            <w:tcBorders>
              <w:bottom w:val="single" w:sz="8" w:color="auto"/>
            </w:tcBorders>
            <w:vMerge w:val="continue"/>
            <w:shd w:val="clear" w:color="auto" w:fill="E7E4E1"/>
          </w:tcPr>
          <w:p>
            <w:pPr>
              <w:spacing w:after="0"/>
              <w:rPr>
                <w:sz w:val="12"/>
                <w:szCs w:val="12"/>
                <w:color w:val="auto"/>
              </w:rPr>
            </w:pPr>
          </w:p>
        </w:tc>
        <w:tc>
          <w:tcPr>
            <w:tcW w:w="200" w:type="dxa"/>
            <w:vAlign w:val="bottom"/>
            <w:tcBorders>
              <w:bottom w:val="single" w:sz="8" w:color="E7E4E1"/>
            </w:tcBorders>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48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900" w:type="dxa"/>
            <w:vAlign w:val="bottom"/>
            <w:shd w:val="clear" w:color="auto" w:fill="E7E4E1"/>
          </w:tcPr>
          <w:p>
            <w:pPr>
              <w:spacing w:after="0"/>
              <w:rPr>
                <w:sz w:val="14"/>
                <w:szCs w:val="1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13,308</w:t>
            </w:r>
          </w:p>
        </w:tc>
        <w:tc>
          <w:tcPr>
            <w:tcW w:w="24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13,289</w:t>
            </w:r>
          </w:p>
        </w:tc>
        <w:tc>
          <w:tcPr>
            <w:tcW w:w="920" w:type="dxa"/>
            <w:vAlign w:val="bottom"/>
            <w:shd w:val="clear" w:color="auto" w:fill="E7E4E1"/>
          </w:tcPr>
          <w:p>
            <w:pPr>
              <w:spacing w:after="0"/>
              <w:rPr>
                <w:sz w:val="14"/>
                <w:szCs w:val="14"/>
                <w:color w:val="auto"/>
              </w:rPr>
            </w:pPr>
          </w:p>
        </w:tc>
        <w:tc>
          <w:tcPr>
            <w:tcW w:w="114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35"/>
        </w:trPr>
        <w:tc>
          <w:tcPr>
            <w:tcW w:w="648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9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60" w:type="dxa"/>
            <w:vAlign w:val="bottom"/>
            <w:gridSpan w:val="2"/>
            <w:shd w:val="clear" w:color="auto" w:fill="E7E4E1"/>
          </w:tcPr>
          <w:p>
            <w:pPr>
              <w:jc w:val="right"/>
              <w:ind w:right="220"/>
              <w:spacing w:after="0"/>
              <w:rPr>
                <w:sz w:val="20"/>
                <w:szCs w:val="20"/>
                <w:color w:val="auto"/>
              </w:rPr>
            </w:pPr>
            <w:r>
              <w:rPr>
                <w:rFonts w:ascii="Arial" w:cs="Arial" w:eastAsia="Arial" w:hAnsi="Arial"/>
                <w:sz w:val="14"/>
                <w:szCs w:val="14"/>
                <w:color w:val="auto"/>
              </w:rPr>
              <w:t>(782)</w:t>
            </w: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520" w:type="dxa"/>
            <w:vAlign w:val="bottom"/>
            <w:gridSpan w:val="2"/>
            <w:shd w:val="clear" w:color="auto" w:fill="E7E4E1"/>
          </w:tcPr>
          <w:p>
            <w:pPr>
              <w:jc w:val="right"/>
              <w:ind w:right="9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E7E4E1"/>
          </w:tcPr>
          <w:p>
            <w:pPr>
              <w:spacing w:after="0" w:line="20" w:lineRule="exact"/>
              <w:rPr>
                <w:sz w:val="1"/>
                <w:szCs w:val="1"/>
                <w:color w:val="auto"/>
              </w:rPr>
            </w:pPr>
          </w:p>
        </w:tc>
        <w:tc>
          <w:tcPr>
            <w:tcW w:w="90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1140" w:type="dxa"/>
            <w:vAlign w:val="bottom"/>
            <w:gridSpan w:val="2"/>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80" w:type="dxa"/>
            <w:vAlign w:val="bottom"/>
            <w:shd w:val="clear" w:color="auto" w:fill="E7E4E1"/>
          </w:tcPr>
          <w:p>
            <w:pPr>
              <w:spacing w:after="0"/>
              <w:rPr>
                <w:sz w:val="20"/>
                <w:szCs w:val="20"/>
                <w:color w:val="auto"/>
              </w:rPr>
            </w:pPr>
            <w:r>
              <w:rPr>
                <w:rFonts w:ascii="Arial" w:cs="Arial" w:eastAsia="Arial" w:hAnsi="Arial"/>
                <w:sz w:val="14"/>
                <w:szCs w:val="14"/>
                <w:color w:val="auto"/>
              </w:rPr>
              <w:t>Revenue excluding 2010 Olympics</w:t>
            </w:r>
          </w:p>
        </w:tc>
        <w:tc>
          <w:tcPr>
            <w:tcW w:w="900" w:type="dxa"/>
            <w:vAlign w:val="bottom"/>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12,526</w:t>
            </w:r>
          </w:p>
        </w:tc>
        <w:tc>
          <w:tcPr>
            <w:tcW w:w="240" w:type="dxa"/>
            <w:vAlign w:val="bottom"/>
            <w:shd w:val="clear" w:color="auto" w:fill="E7E4E1"/>
          </w:tcPr>
          <w:p>
            <w:pPr>
              <w:spacing w:after="0"/>
              <w:rPr>
                <w:sz w:val="24"/>
                <w:szCs w:val="24"/>
                <w:color w:val="auto"/>
              </w:rPr>
            </w:pP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E7E4E1"/>
          </w:tcPr>
          <w:p>
            <w:pPr>
              <w:jc w:val="right"/>
              <w:ind w:right="920"/>
              <w:spacing w:after="0"/>
              <w:rPr>
                <w:sz w:val="20"/>
                <w:szCs w:val="20"/>
                <w:color w:val="auto"/>
              </w:rPr>
            </w:pPr>
            <w:r>
              <w:rPr>
                <w:rFonts w:ascii="Arial" w:cs="Arial" w:eastAsia="Arial" w:hAnsi="Arial"/>
                <w:sz w:val="14"/>
                <w:szCs w:val="14"/>
                <w:b w:val="1"/>
                <w:bCs w:val="1"/>
                <w:color w:val="auto"/>
              </w:rPr>
              <w:t>13,289</w:t>
            </w:r>
          </w:p>
        </w:tc>
        <w:tc>
          <w:tcPr>
            <w:tcW w:w="11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59"/>
        </w:trPr>
        <w:tc>
          <w:tcPr>
            <w:tcW w:w="6480" w:type="dxa"/>
            <w:vAlign w:val="bottom"/>
            <w:tcBorders>
              <w:top w:val="single" w:sz="8" w:color="E7E4E1"/>
              <w:bottom w:val="single" w:sz="8" w:color="E7E4E1"/>
            </w:tcBorders>
            <w:shd w:val="clear" w:color="auto" w:fill="E7E4E1"/>
          </w:tcPr>
          <w:p>
            <w:pPr>
              <w:spacing w:after="0"/>
              <w:rPr>
                <w:sz w:val="24"/>
                <w:szCs w:val="24"/>
                <w:color w:val="auto"/>
              </w:rPr>
            </w:pPr>
          </w:p>
        </w:tc>
        <w:tc>
          <w:tcPr>
            <w:tcW w:w="90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240" w:type="dxa"/>
            <w:vAlign w:val="bottom"/>
            <w:tcBorders>
              <w:top w:val="single" w:sz="8" w:color="E7E4E1"/>
              <w:bottom w:val="single" w:sz="8" w:color="E7E4E1"/>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8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w:t>
            </w:r>
          </w:p>
        </w:tc>
        <w:tc>
          <w:tcPr>
            <w:tcW w:w="106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3,864</w:t>
            </w:r>
          </w:p>
        </w:tc>
        <w:tc>
          <w:tcPr>
            <w:tcW w:w="240" w:type="dxa"/>
            <w:vAlign w:val="bottom"/>
            <w:shd w:val="clear" w:color="auto" w:fill="E7E4E1"/>
          </w:tcPr>
          <w:p>
            <w:pPr>
              <w:spacing w:after="0"/>
              <w:rPr>
                <w:sz w:val="24"/>
                <w:szCs w:val="24"/>
                <w:color w:val="auto"/>
              </w:rPr>
            </w:pP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E7E4E1"/>
          </w:tcPr>
          <w:p>
            <w:pPr>
              <w:jc w:val="right"/>
              <w:ind w:right="920"/>
              <w:spacing w:after="0"/>
              <w:rPr>
                <w:sz w:val="20"/>
                <w:szCs w:val="20"/>
                <w:color w:val="auto"/>
              </w:rPr>
            </w:pPr>
            <w:r>
              <w:rPr>
                <w:rFonts w:ascii="Arial" w:cs="Arial" w:eastAsia="Arial" w:hAnsi="Arial"/>
                <w:sz w:val="14"/>
                <w:szCs w:val="14"/>
                <w:b w:val="1"/>
                <w:bCs w:val="1"/>
                <w:color w:val="auto"/>
              </w:rPr>
              <w:t>4,167</w:t>
            </w:r>
          </w:p>
        </w:tc>
        <w:tc>
          <w:tcPr>
            <w:tcW w:w="11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25"/>
        </w:trPr>
        <w:tc>
          <w:tcPr>
            <w:tcW w:w="648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9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24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520" w:type="dxa"/>
            <w:vAlign w:val="bottom"/>
            <w:gridSpan w:val="2"/>
            <w:shd w:val="clear" w:color="auto" w:fill="E7E4E1"/>
          </w:tcPr>
          <w:p>
            <w:pPr>
              <w:jc w:val="right"/>
              <w:ind w:right="9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E7E4E1"/>
          </w:tcPr>
          <w:p>
            <w:pPr>
              <w:spacing w:after="0" w:line="176" w:lineRule="exact"/>
              <w:rPr>
                <w:sz w:val="20"/>
                <w:szCs w:val="20"/>
                <w:color w:val="auto"/>
              </w:rPr>
            </w:pPr>
            <w:r>
              <w:rPr>
                <w:rFonts w:ascii="Arial" w:cs="Arial" w:eastAsia="Arial" w:hAnsi="Arial"/>
                <w:sz w:val="13"/>
                <w:szCs w:val="13"/>
                <w:color w:val="auto"/>
              </w:rPr>
              <w:t>NBCUniversal Transaction-Related Costs</w:t>
            </w:r>
            <w:r>
              <w:rPr>
                <w:rFonts w:ascii="Arial" w:cs="Arial" w:eastAsia="Arial" w:hAnsi="Arial"/>
                <w:sz w:val="20"/>
                <w:szCs w:val="20"/>
                <w:color w:val="auto"/>
                <w:vertAlign w:val="superscript"/>
              </w:rPr>
              <w:t>(1)</w:t>
            </w:r>
          </w:p>
        </w:tc>
        <w:tc>
          <w:tcPr>
            <w:tcW w:w="90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1520" w:type="dxa"/>
            <w:vAlign w:val="bottom"/>
            <w:gridSpan w:val="2"/>
            <w:shd w:val="clear" w:color="auto" w:fill="E7E4E1"/>
          </w:tcPr>
          <w:p>
            <w:pPr>
              <w:jc w:val="right"/>
              <w:ind w:right="920"/>
              <w:spacing w:after="0"/>
              <w:rPr>
                <w:sz w:val="20"/>
                <w:szCs w:val="20"/>
                <w:color w:val="auto"/>
              </w:rPr>
            </w:pPr>
            <w:r>
              <w:rPr>
                <w:rFonts w:ascii="Arial" w:cs="Arial" w:eastAsia="Arial" w:hAnsi="Arial"/>
                <w:sz w:val="14"/>
                <w:szCs w:val="14"/>
                <w:b w:val="1"/>
                <w:bCs w:val="1"/>
                <w:color w:val="auto"/>
              </w:rPr>
              <w:t>92</w:t>
            </w:r>
          </w:p>
        </w:tc>
        <w:tc>
          <w:tcPr>
            <w:tcW w:w="940" w:type="dxa"/>
            <w:vAlign w:val="bottom"/>
            <w:shd w:val="clear" w:color="auto" w:fill="E7E4E1"/>
          </w:tcPr>
          <w:p>
            <w:pPr>
              <w:spacing w:after="0"/>
              <w:rPr>
                <w:sz w:val="15"/>
                <w:szCs w:val="15"/>
                <w:color w:val="auto"/>
              </w:rPr>
            </w:pPr>
          </w:p>
        </w:tc>
        <w:tc>
          <w:tcPr>
            <w:tcW w:w="20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E7E4E1"/>
          </w:tcPr>
          <w:p>
            <w:pPr>
              <w:spacing w:after="0" w:line="20" w:lineRule="exact"/>
              <w:rPr>
                <w:sz w:val="1"/>
                <w:szCs w:val="1"/>
                <w:color w:val="auto"/>
              </w:rPr>
            </w:pPr>
          </w:p>
        </w:tc>
        <w:tc>
          <w:tcPr>
            <w:tcW w:w="90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1140" w:type="dxa"/>
            <w:vAlign w:val="bottom"/>
            <w:gridSpan w:val="2"/>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8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 excluding 2010 Olympics and NBCUniversal Transaction-Related Costs</w:t>
            </w:r>
          </w:p>
        </w:tc>
        <w:tc>
          <w:tcPr>
            <w:tcW w:w="900" w:type="dxa"/>
            <w:vAlign w:val="bottom"/>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4,087</w:t>
            </w:r>
          </w:p>
        </w:tc>
        <w:tc>
          <w:tcPr>
            <w:tcW w:w="240" w:type="dxa"/>
            <w:vAlign w:val="bottom"/>
            <w:shd w:val="clear" w:color="auto" w:fill="E7E4E1"/>
          </w:tcPr>
          <w:p>
            <w:pPr>
              <w:spacing w:after="0"/>
              <w:rPr>
                <w:sz w:val="24"/>
                <w:szCs w:val="24"/>
                <w:color w:val="auto"/>
              </w:rPr>
            </w:pP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E7E4E1"/>
          </w:tcPr>
          <w:p>
            <w:pPr>
              <w:jc w:val="right"/>
              <w:ind w:right="920"/>
              <w:spacing w:after="0"/>
              <w:rPr>
                <w:sz w:val="20"/>
                <w:szCs w:val="20"/>
                <w:color w:val="auto"/>
              </w:rPr>
            </w:pPr>
            <w:r>
              <w:rPr>
                <w:rFonts w:ascii="Arial" w:cs="Arial" w:eastAsia="Arial" w:hAnsi="Arial"/>
                <w:sz w:val="14"/>
                <w:szCs w:val="14"/>
                <w:b w:val="1"/>
                <w:bCs w:val="1"/>
                <w:color w:val="auto"/>
              </w:rPr>
              <w:t>4,259</w:t>
            </w:r>
          </w:p>
        </w:tc>
        <w:tc>
          <w:tcPr>
            <w:tcW w:w="11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6480" w:type="dxa"/>
            <w:vAlign w:val="bottom"/>
            <w:tcBorders>
              <w:top w:val="single" w:sz="8" w:color="E7E4E1"/>
            </w:tcBorders>
            <w:shd w:val="clear" w:color="auto" w:fill="E7E4E1"/>
          </w:tcPr>
          <w:p>
            <w:pPr>
              <w:spacing w:after="0" w:line="20" w:lineRule="exact"/>
              <w:rPr>
                <w:sz w:val="1"/>
                <w:szCs w:val="1"/>
                <w:color w:val="auto"/>
              </w:rPr>
            </w:pPr>
          </w:p>
        </w:tc>
        <w:tc>
          <w:tcPr>
            <w:tcW w:w="90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240" w:type="dxa"/>
            <w:vAlign w:val="bottom"/>
            <w:tcBorders>
              <w:top w:val="single" w:sz="8" w:color="E7E4E1"/>
            </w:tcBorders>
            <w:shd w:val="clear" w:color="auto" w:fill="E7E4E1"/>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E7E4E1"/>
            </w:tcBorders>
            <w:shd w:val="clear" w:color="auto" w:fill="E7E4E1"/>
          </w:tcPr>
          <w:p>
            <w:pPr>
              <w:spacing w:after="0" w:line="20" w:lineRule="exact"/>
              <w:rPr>
                <w:sz w:val="1"/>
                <w:szCs w:val="1"/>
                <w:color w:val="auto"/>
              </w:rPr>
            </w:pPr>
          </w:p>
        </w:tc>
        <w:tc>
          <w:tcPr>
            <w:tcW w:w="940" w:type="dxa"/>
            <w:vAlign w:val="bottom"/>
            <w:tcBorders>
              <w:top w:val="single" w:sz="8" w:color="E7E4E1"/>
            </w:tcBorders>
            <w:shd w:val="clear" w:color="auto" w:fill="E7E4E1"/>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344"/>
        <w:spacing w:after="0"/>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NBCUniversal transaction-related costs are associated with severance and other related compensation charges, $44 million of which was incurred after the close of the transaction.</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Pro Forma NBCUniversal Revenue Excluding 2010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720" w:type="dxa"/>
            <w:vAlign w:val="bottom"/>
            <w:tcBorders>
              <w:right w:val="single" w:sz="8" w:color="E7E4E1"/>
            </w:tcBorders>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2080" w:type="dxa"/>
            <w:vAlign w:val="bottom"/>
            <w:gridSpan w:val="4"/>
            <w:shd w:val="clear" w:color="auto" w:fill="E7E4E1"/>
          </w:tcPr>
          <w:p>
            <w:pPr>
              <w:jc w:val="center"/>
              <w:ind w:right="260"/>
              <w:spacing w:after="0"/>
              <w:rPr>
                <w:sz w:val="20"/>
                <w:szCs w:val="20"/>
                <w:color w:val="auto"/>
              </w:rPr>
            </w:pPr>
            <w:r>
              <w:rPr>
                <w:rFonts w:ascii="Arial" w:cs="Arial" w:eastAsia="Arial" w:hAnsi="Arial"/>
                <w:sz w:val="14"/>
                <w:szCs w:val="14"/>
                <w:b w:val="1"/>
                <w:bCs w:val="1"/>
                <w:color w:val="auto"/>
                <w:w w:val="96"/>
              </w:rPr>
              <w:t>Three Months Ended</w:t>
            </w:r>
          </w:p>
        </w:tc>
        <w:tc>
          <w:tcPr>
            <w:tcW w:w="94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r>
      <w:tr>
        <w:trPr>
          <w:trHeight w:val="162"/>
        </w:trPr>
        <w:tc>
          <w:tcPr>
            <w:tcW w:w="700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720" w:type="dxa"/>
            <w:vAlign w:val="bottom"/>
            <w:tcBorders>
              <w:right w:val="single" w:sz="8" w:color="E7E4E1"/>
            </w:tcBorders>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520" w:type="dxa"/>
            <w:vAlign w:val="bottom"/>
            <w:gridSpan w:val="2"/>
            <w:shd w:val="clear" w:color="auto" w:fill="E7E4E1"/>
          </w:tcPr>
          <w:p>
            <w:pPr>
              <w:jc w:val="center"/>
              <w:ind w:right="8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r>
      <w:tr>
        <w:trPr>
          <w:trHeight w:val="165"/>
        </w:trPr>
        <w:tc>
          <w:tcPr>
            <w:tcW w:w="700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right w:val="single" w:sz="8" w:color="E7E4E1"/>
            </w:tcBorders>
            <w:shd w:val="clear" w:color="auto" w:fill="E7E4E1"/>
          </w:tcPr>
          <w:p>
            <w:pPr>
              <w:jc w:val="right"/>
              <w:ind w:right="252"/>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E7E4E1"/>
            </w:tcBorders>
            <w:shd w:val="clear" w:color="auto" w:fill="E7E4E1"/>
          </w:tcPr>
          <w:p>
            <w:pPr>
              <w:spacing w:after="0"/>
              <w:rPr>
                <w:sz w:val="14"/>
                <w:szCs w:val="14"/>
                <w:color w:val="auto"/>
              </w:rPr>
            </w:pPr>
          </w:p>
        </w:tc>
        <w:tc>
          <w:tcPr>
            <w:tcW w:w="4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center"/>
              <w:ind w:right="32"/>
              <w:spacing w:after="0"/>
              <w:rPr>
                <w:sz w:val="20"/>
                <w:szCs w:val="20"/>
                <w:color w:val="auto"/>
              </w:rPr>
            </w:pPr>
            <w:r>
              <w:rPr>
                <w:rFonts w:ascii="Arial" w:cs="Arial" w:eastAsia="Arial" w:hAnsi="Arial"/>
                <w:sz w:val="14"/>
                <w:szCs w:val="14"/>
                <w:b w:val="1"/>
                <w:bCs w:val="1"/>
                <w:color w:val="auto"/>
                <w:w w:val="96"/>
              </w:rPr>
              <w:t>2011</w:t>
            </w:r>
          </w:p>
        </w:tc>
        <w:tc>
          <w:tcPr>
            <w:tcW w:w="72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bottom w:val="single" w:sz="8" w:color="E7E4E1"/>
            </w:tcBorders>
            <w:shd w:val="clear" w:color="auto" w:fill="E7E4E1"/>
          </w:tcPr>
          <w:p>
            <w:pPr>
              <w:spacing w:after="0"/>
              <w:rPr>
                <w:sz w:val="14"/>
                <w:szCs w:val="14"/>
                <w:color w:val="auto"/>
              </w:rPr>
            </w:pPr>
          </w:p>
        </w:tc>
      </w:tr>
      <w:tr>
        <w:trPr>
          <w:trHeight w:val="172"/>
        </w:trPr>
        <w:tc>
          <w:tcPr>
            <w:tcW w:w="700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200" w:type="dxa"/>
            <w:vAlign w:val="bottom"/>
            <w:shd w:val="clear" w:color="auto" w:fill="E7E4E1"/>
          </w:tcPr>
          <w:p>
            <w:pPr>
              <w:jc w:val="right"/>
              <w:ind w:right="52"/>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4,916</w:t>
            </w:r>
          </w:p>
        </w:tc>
        <w:tc>
          <w:tcPr>
            <w:tcW w:w="28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4,348</w:t>
            </w:r>
          </w:p>
        </w:tc>
        <w:tc>
          <w:tcPr>
            <w:tcW w:w="720" w:type="dxa"/>
            <w:vAlign w:val="bottom"/>
            <w:shd w:val="clear" w:color="auto" w:fill="E7E4E1"/>
          </w:tcPr>
          <w:p>
            <w:pPr>
              <w:spacing w:after="0"/>
              <w:rPr>
                <w:sz w:val="14"/>
                <w:szCs w:val="14"/>
                <w:color w:val="auto"/>
              </w:rPr>
            </w:pPr>
          </w:p>
        </w:tc>
        <w:tc>
          <w:tcPr>
            <w:tcW w:w="114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(11.5%)</w:t>
            </w:r>
          </w:p>
        </w:tc>
      </w:tr>
      <w:tr>
        <w:trPr>
          <w:trHeight w:val="335"/>
        </w:trPr>
        <w:tc>
          <w:tcPr>
            <w:tcW w:w="700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200" w:type="dxa"/>
            <w:vAlign w:val="bottom"/>
            <w:shd w:val="clear" w:color="auto" w:fill="E7E4E1"/>
          </w:tcPr>
          <w:p>
            <w:pPr>
              <w:spacing w:after="0"/>
              <w:rPr>
                <w:sz w:val="24"/>
                <w:szCs w:val="24"/>
                <w:color w:val="auto"/>
              </w:rPr>
            </w:pPr>
          </w:p>
        </w:tc>
        <w:tc>
          <w:tcPr>
            <w:tcW w:w="1000" w:type="dxa"/>
            <w:vAlign w:val="bottom"/>
            <w:gridSpan w:val="2"/>
            <w:shd w:val="clear" w:color="auto" w:fill="E7E4E1"/>
          </w:tcPr>
          <w:p>
            <w:pPr>
              <w:jc w:val="right"/>
              <w:ind w:right="240"/>
              <w:spacing w:after="0"/>
              <w:rPr>
                <w:sz w:val="20"/>
                <w:szCs w:val="20"/>
                <w:color w:val="auto"/>
              </w:rPr>
            </w:pPr>
            <w:r>
              <w:rPr>
                <w:rFonts w:ascii="Arial" w:cs="Arial" w:eastAsia="Arial" w:hAnsi="Arial"/>
                <w:sz w:val="14"/>
                <w:szCs w:val="14"/>
                <w:color w:val="auto"/>
              </w:rPr>
              <w:t>(782)</w:t>
            </w:r>
          </w:p>
        </w:tc>
        <w:tc>
          <w:tcPr>
            <w:tcW w:w="4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r>
      <w:tr>
        <w:trPr>
          <w:trHeight w:val="20"/>
        </w:trPr>
        <w:tc>
          <w:tcPr>
            <w:tcW w:w="7000" w:type="dxa"/>
            <w:vAlign w:val="bottom"/>
            <w:shd w:val="clear" w:color="auto" w:fill="E7E4E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46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E7E4E1"/>
          </w:tcPr>
          <w:p>
            <w:pPr>
              <w:spacing w:after="0" w:line="20" w:lineRule="exact"/>
              <w:rPr>
                <w:sz w:val="1"/>
                <w:szCs w:val="1"/>
                <w:color w:val="auto"/>
              </w:rPr>
            </w:pPr>
          </w:p>
        </w:tc>
        <w:tc>
          <w:tcPr>
            <w:tcW w:w="1140" w:type="dxa"/>
            <w:vAlign w:val="bottom"/>
            <w:gridSpan w:val="2"/>
            <w:shd w:val="clear" w:color="auto" w:fill="E7E4E1"/>
          </w:tcPr>
          <w:p>
            <w:pPr>
              <w:spacing w:after="0" w:line="20" w:lineRule="exact"/>
              <w:rPr>
                <w:sz w:val="1"/>
                <w:szCs w:val="1"/>
                <w:color w:val="auto"/>
              </w:rPr>
            </w:pPr>
          </w:p>
        </w:tc>
      </w:tr>
      <w:tr>
        <w:trPr>
          <w:trHeight w:val="311"/>
        </w:trPr>
        <w:tc>
          <w:tcPr>
            <w:tcW w:w="7000" w:type="dxa"/>
            <w:vAlign w:val="bottom"/>
            <w:shd w:val="clear" w:color="auto" w:fill="E7E4E1"/>
          </w:tcPr>
          <w:p>
            <w:pPr>
              <w:spacing w:after="0"/>
              <w:rPr>
                <w:sz w:val="20"/>
                <w:szCs w:val="20"/>
                <w:color w:val="auto"/>
              </w:rPr>
            </w:pPr>
            <w:r>
              <w:rPr>
                <w:rFonts w:ascii="Arial" w:cs="Arial" w:eastAsia="Arial" w:hAnsi="Arial"/>
                <w:sz w:val="14"/>
                <w:szCs w:val="14"/>
                <w:color w:val="auto"/>
              </w:rPr>
              <w:t>Revenue excluding 2010 Olympics</w:t>
            </w:r>
          </w:p>
        </w:tc>
        <w:tc>
          <w:tcPr>
            <w:tcW w:w="200" w:type="dxa"/>
            <w:vAlign w:val="bottom"/>
            <w:shd w:val="clear" w:color="auto" w:fill="E7E4E1"/>
          </w:tcPr>
          <w:p>
            <w:pPr>
              <w:jc w:val="right"/>
              <w:ind w:right="52"/>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4,134</w:t>
            </w:r>
          </w:p>
        </w:tc>
        <w:tc>
          <w:tcPr>
            <w:tcW w:w="280" w:type="dxa"/>
            <w:vAlign w:val="bottom"/>
            <w:shd w:val="clear" w:color="auto" w:fill="E7E4E1"/>
          </w:tcPr>
          <w:p>
            <w:pPr>
              <w:spacing w:after="0"/>
              <w:rPr>
                <w:sz w:val="24"/>
                <w:szCs w:val="24"/>
                <w:color w:val="auto"/>
              </w:rPr>
            </w:pPr>
          </w:p>
        </w:tc>
        <w:tc>
          <w:tcPr>
            <w:tcW w:w="5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4,348</w:t>
            </w:r>
          </w:p>
        </w:tc>
        <w:tc>
          <w:tcPr>
            <w:tcW w:w="720" w:type="dxa"/>
            <w:vAlign w:val="bottom"/>
            <w:shd w:val="clear" w:color="auto" w:fill="E7E4E1"/>
          </w:tcPr>
          <w:p>
            <w:pPr>
              <w:spacing w:after="0"/>
              <w:rPr>
                <w:sz w:val="24"/>
                <w:szCs w:val="24"/>
                <w:color w:val="auto"/>
              </w:rPr>
            </w:pPr>
          </w:p>
        </w:tc>
        <w:tc>
          <w:tcPr>
            <w:tcW w:w="11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5.2%</w:t>
            </w:r>
          </w:p>
        </w:tc>
      </w:tr>
      <w:tr>
        <w:trPr>
          <w:trHeight w:val="20"/>
        </w:trPr>
        <w:tc>
          <w:tcPr>
            <w:tcW w:w="7000" w:type="dxa"/>
            <w:vAlign w:val="bottom"/>
            <w:tcBorders>
              <w:top w:val="single" w:sz="8" w:color="E7E4E1"/>
            </w:tcBorders>
            <w:shd w:val="clear" w:color="auto" w:fill="E7E4E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280" w:type="dxa"/>
            <w:vAlign w:val="bottom"/>
            <w:tcBorders>
              <w:top w:val="single" w:sz="8" w:color="E7E4E1"/>
            </w:tcBorders>
            <w:shd w:val="clear" w:color="auto" w:fill="E7E4E1"/>
          </w:tcPr>
          <w:p>
            <w:pPr>
              <w:spacing w:after="0" w:line="20" w:lineRule="exact"/>
              <w:rPr>
                <w:sz w:val="1"/>
                <w:szCs w:val="1"/>
                <w:color w:val="auto"/>
              </w:rPr>
            </w:pPr>
          </w:p>
        </w:tc>
        <w:tc>
          <w:tcPr>
            <w:tcW w:w="46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E7E4E1"/>
            </w:tcBorders>
            <w:shd w:val="clear" w:color="auto" w:fill="E7E4E1"/>
          </w:tcPr>
          <w:p>
            <w:pPr>
              <w:spacing w:after="0" w:line="20" w:lineRule="exact"/>
              <w:rPr>
                <w:sz w:val="1"/>
                <w:szCs w:val="1"/>
                <w:color w:val="auto"/>
              </w:rPr>
            </w:pPr>
          </w:p>
        </w:tc>
        <w:tc>
          <w:tcPr>
            <w:tcW w:w="940" w:type="dxa"/>
            <w:vAlign w:val="bottom"/>
            <w:tcBorders>
              <w:top w:val="single" w:sz="8" w:color="E7E4E1"/>
            </w:tcBorders>
            <w:shd w:val="clear" w:color="auto" w:fill="E7E4E1"/>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r>
    </w:tbl>
    <w:p>
      <w:pPr>
        <w:spacing w:after="0" w:line="332" w:lineRule="exact"/>
        <w:rPr>
          <w:sz w:val="20"/>
          <w:szCs w:val="20"/>
          <w:color w:val="auto"/>
        </w:rPr>
      </w:pPr>
    </w:p>
    <w:p>
      <w:pPr>
        <w:ind w:right="2680"/>
        <w:spacing w:after="0" w:line="261" w:lineRule="auto"/>
        <w:rPr>
          <w:sz w:val="20"/>
          <w:szCs w:val="20"/>
          <w:color w:val="auto"/>
        </w:rPr>
      </w:pPr>
      <w:r>
        <w:rPr>
          <w:rFonts w:ascii="Arial" w:cs="Arial" w:eastAsia="Arial" w:hAnsi="Arial"/>
          <w:sz w:val="22"/>
          <w:szCs w:val="22"/>
          <w:b w:val="1"/>
          <w:bCs w:val="1"/>
          <w:color w:val="7F7F7F"/>
        </w:rPr>
        <w:t>Reconciliation of Pro Forma Broadcast Television Revenue and Operating Cash Flow Excluding 2010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4020" w:type="dxa"/>
            <w:vAlign w:val="bottom"/>
            <w:shd w:val="clear" w:color="auto" w:fill="E7E4E1"/>
          </w:tcPr>
          <w:p>
            <w:pPr>
              <w:spacing w:after="0"/>
              <w:rPr>
                <w:sz w:val="14"/>
                <w:szCs w:val="14"/>
                <w:color w:val="auto"/>
              </w:rPr>
            </w:pPr>
          </w:p>
        </w:tc>
        <w:tc>
          <w:tcPr>
            <w:tcW w:w="260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70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2080" w:type="dxa"/>
            <w:vAlign w:val="bottom"/>
            <w:gridSpan w:val="4"/>
            <w:shd w:val="clear" w:color="auto" w:fill="E7E4E1"/>
          </w:tcPr>
          <w:p>
            <w:pPr>
              <w:jc w:val="center"/>
              <w:ind w:right="260"/>
              <w:spacing w:after="0"/>
              <w:rPr>
                <w:sz w:val="20"/>
                <w:szCs w:val="20"/>
                <w:color w:val="auto"/>
              </w:rPr>
            </w:pPr>
            <w:r>
              <w:rPr>
                <w:rFonts w:ascii="Arial" w:cs="Arial" w:eastAsia="Arial" w:hAnsi="Arial"/>
                <w:sz w:val="14"/>
                <w:szCs w:val="14"/>
                <w:b w:val="1"/>
                <w:bCs w:val="1"/>
                <w:color w:val="auto"/>
                <w:w w:val="96"/>
              </w:rPr>
              <w:t>Three Months Ended</w:t>
            </w:r>
          </w:p>
        </w:tc>
        <w:tc>
          <w:tcPr>
            <w:tcW w:w="94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r>
      <w:tr>
        <w:trPr>
          <w:trHeight w:val="162"/>
        </w:trPr>
        <w:tc>
          <w:tcPr>
            <w:tcW w:w="12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4020" w:type="dxa"/>
            <w:vAlign w:val="bottom"/>
            <w:shd w:val="clear" w:color="auto" w:fill="E7E4E1"/>
          </w:tcPr>
          <w:p>
            <w:pPr>
              <w:spacing w:after="0"/>
              <w:rPr>
                <w:sz w:val="14"/>
                <w:szCs w:val="14"/>
                <w:color w:val="auto"/>
              </w:rPr>
            </w:pPr>
          </w:p>
        </w:tc>
        <w:tc>
          <w:tcPr>
            <w:tcW w:w="260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70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520" w:type="dxa"/>
            <w:vAlign w:val="bottom"/>
            <w:gridSpan w:val="2"/>
            <w:shd w:val="clear" w:color="auto" w:fill="E7E4E1"/>
          </w:tcPr>
          <w:p>
            <w:pPr>
              <w:jc w:val="center"/>
              <w:ind w:right="8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r>
      <w:tr>
        <w:trPr>
          <w:trHeight w:val="165"/>
        </w:trPr>
        <w:tc>
          <w:tcPr>
            <w:tcW w:w="4420" w:type="dxa"/>
            <w:vAlign w:val="bottom"/>
            <w:tcBorders>
              <w:bottom w:val="single" w:sz="8" w:color="E7E4E1"/>
            </w:tcBorders>
            <w:gridSpan w:val="3"/>
            <w:shd w:val="clear" w:color="auto" w:fill="E7E4E1"/>
          </w:tcPr>
          <w:p>
            <w:pPr>
              <w:spacing w:after="0"/>
              <w:rPr>
                <w:sz w:val="20"/>
                <w:szCs w:val="20"/>
                <w:color w:val="auto"/>
              </w:rPr>
            </w:pPr>
            <w:r>
              <w:rPr>
                <w:rFonts w:ascii="Arial" w:cs="Arial" w:eastAsia="Arial" w:hAnsi="Arial"/>
                <w:sz w:val="14"/>
                <w:szCs w:val="14"/>
                <w:color w:val="auto"/>
              </w:rPr>
              <w:t>(in millions)</w:t>
            </w:r>
          </w:p>
        </w:tc>
        <w:tc>
          <w:tcPr>
            <w:tcW w:w="260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auto"/>
            </w:tcBorders>
            <w:shd w:val="clear" w:color="auto" w:fill="E7E4E1"/>
          </w:tcPr>
          <w:p>
            <w:pPr>
              <w:spacing w:after="0"/>
              <w:rPr>
                <w:sz w:val="14"/>
                <w:szCs w:val="14"/>
                <w:color w:val="auto"/>
              </w:rPr>
            </w:pPr>
          </w:p>
        </w:tc>
        <w:tc>
          <w:tcPr>
            <w:tcW w:w="70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E7E4E1"/>
            </w:tcBorders>
            <w:shd w:val="clear" w:color="auto" w:fill="E7E4E1"/>
          </w:tcPr>
          <w:p>
            <w:pPr>
              <w:spacing w:after="0"/>
              <w:rPr>
                <w:sz w:val="14"/>
                <w:szCs w:val="14"/>
                <w:color w:val="auto"/>
              </w:rPr>
            </w:pPr>
          </w:p>
        </w:tc>
        <w:tc>
          <w:tcPr>
            <w:tcW w:w="260" w:type="dxa"/>
            <w:vAlign w:val="bottom"/>
            <w:tcBorders>
              <w:bottom w:val="single" w:sz="8" w:color="E7E4E1"/>
            </w:tcBorders>
            <w:shd w:val="clear" w:color="auto" w:fill="E7E4E1"/>
          </w:tcPr>
          <w:p>
            <w:pPr>
              <w:spacing w:after="0"/>
              <w:rPr>
                <w:sz w:val="14"/>
                <w:szCs w:val="14"/>
                <w:color w:val="auto"/>
              </w:rPr>
            </w:pPr>
          </w:p>
        </w:tc>
        <w:tc>
          <w:tcPr>
            <w:tcW w:w="4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center"/>
              <w:ind w:right="32"/>
              <w:spacing w:after="0"/>
              <w:rPr>
                <w:sz w:val="20"/>
                <w:szCs w:val="20"/>
                <w:color w:val="auto"/>
              </w:rPr>
            </w:pPr>
            <w:r>
              <w:rPr>
                <w:rFonts w:ascii="Arial" w:cs="Arial" w:eastAsia="Arial" w:hAnsi="Arial"/>
                <w:sz w:val="14"/>
                <w:szCs w:val="14"/>
                <w:b w:val="1"/>
                <w:bCs w:val="1"/>
                <w:color w:val="auto"/>
                <w:w w:val="96"/>
              </w:rPr>
              <w:t>2011</w:t>
            </w:r>
          </w:p>
        </w:tc>
        <w:tc>
          <w:tcPr>
            <w:tcW w:w="72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bottom w:val="single" w:sz="8" w:color="E7E4E1"/>
            </w:tcBorders>
            <w:shd w:val="clear" w:color="auto" w:fill="E7E4E1"/>
          </w:tcPr>
          <w:p>
            <w:pPr>
              <w:spacing w:after="0"/>
              <w:rPr>
                <w:sz w:val="14"/>
                <w:szCs w:val="14"/>
                <w:color w:val="auto"/>
              </w:rPr>
            </w:pPr>
          </w:p>
        </w:tc>
      </w:tr>
      <w:tr>
        <w:trPr>
          <w:trHeight w:val="172"/>
        </w:trPr>
        <w:tc>
          <w:tcPr>
            <w:tcW w:w="4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260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2,078</w:t>
            </w:r>
          </w:p>
        </w:tc>
        <w:tc>
          <w:tcPr>
            <w:tcW w:w="2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1,352</w:t>
            </w:r>
          </w:p>
        </w:tc>
        <w:tc>
          <w:tcPr>
            <w:tcW w:w="720" w:type="dxa"/>
            <w:vAlign w:val="bottom"/>
            <w:shd w:val="clear" w:color="auto" w:fill="E7E4E1"/>
          </w:tcPr>
          <w:p>
            <w:pPr>
              <w:spacing w:after="0"/>
              <w:rPr>
                <w:sz w:val="14"/>
                <w:szCs w:val="14"/>
                <w:color w:val="auto"/>
              </w:rPr>
            </w:pPr>
          </w:p>
        </w:tc>
        <w:tc>
          <w:tcPr>
            <w:tcW w:w="114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(34.9%)</w:t>
            </w:r>
          </w:p>
        </w:tc>
      </w:tr>
      <w:tr>
        <w:trPr>
          <w:trHeight w:val="335"/>
        </w:trPr>
        <w:tc>
          <w:tcPr>
            <w:tcW w:w="4420" w:type="dxa"/>
            <w:vAlign w:val="bottom"/>
            <w:gridSpan w:val="3"/>
            <w:shd w:val="clear" w:color="auto" w:fill="E7E4E1"/>
          </w:tcPr>
          <w:p>
            <w:pPr>
              <w:spacing w:after="0"/>
              <w:rPr>
                <w:sz w:val="20"/>
                <w:szCs w:val="20"/>
                <w:color w:val="auto"/>
              </w:rPr>
            </w:pPr>
            <w:r>
              <w:rPr>
                <w:rFonts w:ascii="Arial" w:cs="Arial" w:eastAsia="Arial" w:hAnsi="Arial"/>
                <w:sz w:val="14"/>
                <w:szCs w:val="14"/>
                <w:color w:val="auto"/>
              </w:rPr>
              <w:t>2010 Olympics</w:t>
            </w:r>
          </w:p>
        </w:tc>
        <w:tc>
          <w:tcPr>
            <w:tcW w:w="260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980" w:type="dxa"/>
            <w:vAlign w:val="bottom"/>
            <w:gridSpan w:val="3"/>
            <w:shd w:val="clear" w:color="auto" w:fill="E7E4E1"/>
          </w:tcPr>
          <w:p>
            <w:pPr>
              <w:jc w:val="right"/>
              <w:ind w:right="240"/>
              <w:spacing w:after="0"/>
              <w:rPr>
                <w:sz w:val="20"/>
                <w:szCs w:val="20"/>
                <w:color w:val="auto"/>
              </w:rPr>
            </w:pPr>
            <w:r>
              <w:rPr>
                <w:rFonts w:ascii="Arial" w:cs="Arial" w:eastAsia="Arial" w:hAnsi="Arial"/>
                <w:sz w:val="14"/>
                <w:szCs w:val="14"/>
                <w:color w:val="auto"/>
              </w:rPr>
              <w:t>(782)</w:t>
            </w:r>
          </w:p>
        </w:tc>
        <w:tc>
          <w:tcPr>
            <w:tcW w:w="4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r>
      <w:tr>
        <w:trPr>
          <w:trHeight w:val="20"/>
        </w:trPr>
        <w:tc>
          <w:tcPr>
            <w:tcW w:w="12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4020" w:type="dxa"/>
            <w:vAlign w:val="bottom"/>
            <w:shd w:val="clear" w:color="auto" w:fill="E7E4E1"/>
          </w:tcPr>
          <w:p>
            <w:pPr>
              <w:spacing w:after="0" w:line="20" w:lineRule="exact"/>
              <w:rPr>
                <w:sz w:val="1"/>
                <w:szCs w:val="1"/>
                <w:color w:val="auto"/>
              </w:rPr>
            </w:pPr>
          </w:p>
        </w:tc>
        <w:tc>
          <w:tcPr>
            <w:tcW w:w="2600" w:type="dxa"/>
            <w:vAlign w:val="bottom"/>
            <w:shd w:val="clear" w:color="auto" w:fill="E7E4E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shd w:val="clear" w:color="auto" w:fill="E7E4E1"/>
          </w:tcPr>
          <w:p>
            <w:pPr>
              <w:spacing w:after="0" w:line="20" w:lineRule="exact"/>
              <w:rPr>
                <w:sz w:val="1"/>
                <w:szCs w:val="1"/>
                <w:color w:val="auto"/>
              </w:rPr>
            </w:pPr>
          </w:p>
        </w:tc>
        <w:tc>
          <w:tcPr>
            <w:tcW w:w="46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E7E4E1"/>
          </w:tcPr>
          <w:p>
            <w:pPr>
              <w:spacing w:after="0" w:line="20" w:lineRule="exact"/>
              <w:rPr>
                <w:sz w:val="1"/>
                <w:szCs w:val="1"/>
                <w:color w:val="auto"/>
              </w:rPr>
            </w:pPr>
          </w:p>
        </w:tc>
        <w:tc>
          <w:tcPr>
            <w:tcW w:w="1140" w:type="dxa"/>
            <w:vAlign w:val="bottom"/>
            <w:gridSpan w:val="2"/>
            <w:shd w:val="clear" w:color="auto" w:fill="E7E4E1"/>
          </w:tcPr>
          <w:p>
            <w:pPr>
              <w:spacing w:after="0" w:line="20" w:lineRule="exact"/>
              <w:rPr>
                <w:sz w:val="1"/>
                <w:szCs w:val="1"/>
                <w:color w:val="auto"/>
              </w:rPr>
            </w:pPr>
          </w:p>
        </w:tc>
      </w:tr>
      <w:tr>
        <w:trPr>
          <w:trHeight w:val="331"/>
        </w:trPr>
        <w:tc>
          <w:tcPr>
            <w:tcW w:w="4420" w:type="dxa"/>
            <w:vAlign w:val="bottom"/>
            <w:gridSpan w:val="3"/>
            <w:shd w:val="clear" w:color="auto" w:fill="E7E4E1"/>
          </w:tcPr>
          <w:p>
            <w:pPr>
              <w:spacing w:after="0"/>
              <w:rPr>
                <w:sz w:val="20"/>
                <w:szCs w:val="20"/>
                <w:color w:val="auto"/>
              </w:rPr>
            </w:pPr>
            <w:r>
              <w:rPr>
                <w:rFonts w:ascii="Arial" w:cs="Arial" w:eastAsia="Arial" w:hAnsi="Arial"/>
                <w:sz w:val="14"/>
                <w:szCs w:val="14"/>
                <w:color w:val="auto"/>
              </w:rPr>
              <w:t>Revenue excluding 2010 Olympics</w:t>
            </w:r>
          </w:p>
        </w:tc>
        <w:tc>
          <w:tcPr>
            <w:tcW w:w="2800" w:type="dxa"/>
            <w:vAlign w:val="bottom"/>
            <w:gridSpan w:val="2"/>
            <w:shd w:val="clear" w:color="auto" w:fill="E7E4E1"/>
          </w:tcPr>
          <w:p>
            <w:pPr>
              <w:ind w:left="26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1,296</w:t>
            </w:r>
          </w:p>
        </w:tc>
        <w:tc>
          <w:tcPr>
            <w:tcW w:w="260" w:type="dxa"/>
            <w:vAlign w:val="bottom"/>
            <w:shd w:val="clear" w:color="auto" w:fill="E7E4E1"/>
          </w:tcPr>
          <w:p>
            <w:pPr>
              <w:spacing w:after="0"/>
              <w:rPr>
                <w:sz w:val="24"/>
                <w:szCs w:val="24"/>
                <w:color w:val="auto"/>
              </w:rPr>
            </w:pPr>
          </w:p>
        </w:tc>
        <w:tc>
          <w:tcPr>
            <w:tcW w:w="5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1,352</w:t>
            </w:r>
          </w:p>
        </w:tc>
        <w:tc>
          <w:tcPr>
            <w:tcW w:w="720" w:type="dxa"/>
            <w:vAlign w:val="bottom"/>
            <w:shd w:val="clear" w:color="auto" w:fill="E7E4E1"/>
          </w:tcPr>
          <w:p>
            <w:pPr>
              <w:spacing w:after="0"/>
              <w:rPr>
                <w:sz w:val="24"/>
                <w:szCs w:val="24"/>
                <w:color w:val="auto"/>
              </w:rPr>
            </w:pPr>
          </w:p>
        </w:tc>
        <w:tc>
          <w:tcPr>
            <w:tcW w:w="11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4.3%</w:t>
            </w:r>
          </w:p>
        </w:tc>
      </w:tr>
      <w:tr>
        <w:trPr>
          <w:trHeight w:val="359"/>
        </w:trPr>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280" w:type="dxa"/>
            <w:vAlign w:val="bottom"/>
            <w:tcBorders>
              <w:top w:val="single" w:sz="8" w:color="E7E4E1"/>
              <w:bottom w:val="single" w:sz="8" w:color="E7E4E1"/>
            </w:tcBorders>
            <w:shd w:val="clear" w:color="auto" w:fill="E7E4E1"/>
          </w:tcPr>
          <w:p>
            <w:pPr>
              <w:spacing w:after="0"/>
              <w:rPr>
                <w:sz w:val="24"/>
                <w:szCs w:val="24"/>
                <w:color w:val="auto"/>
              </w:rPr>
            </w:pPr>
          </w:p>
        </w:tc>
        <w:tc>
          <w:tcPr>
            <w:tcW w:w="4020" w:type="dxa"/>
            <w:vAlign w:val="bottom"/>
            <w:tcBorders>
              <w:top w:val="single" w:sz="8" w:color="E7E4E1"/>
              <w:bottom w:val="single" w:sz="8" w:color="E7E4E1"/>
            </w:tcBorders>
            <w:shd w:val="clear" w:color="auto" w:fill="E7E4E1"/>
          </w:tcPr>
          <w:p>
            <w:pPr>
              <w:spacing w:after="0"/>
              <w:rPr>
                <w:sz w:val="24"/>
                <w:szCs w:val="24"/>
                <w:color w:val="auto"/>
              </w:rPr>
            </w:pPr>
          </w:p>
        </w:tc>
        <w:tc>
          <w:tcPr>
            <w:tcW w:w="2600" w:type="dxa"/>
            <w:vAlign w:val="bottom"/>
            <w:tcBorders>
              <w:top w:val="single" w:sz="8" w:color="E7E4E1"/>
              <w:bottom w:val="single" w:sz="8" w:color="E7E4E1"/>
            </w:tcBorders>
            <w:shd w:val="clear" w:color="auto" w:fill="E7E4E1"/>
          </w:tcPr>
          <w:p>
            <w:pPr>
              <w:spacing w:after="0"/>
              <w:rPr>
                <w:sz w:val="24"/>
                <w:szCs w:val="24"/>
                <w:color w:val="auto"/>
              </w:rPr>
            </w:pPr>
          </w:p>
        </w:tc>
        <w:tc>
          <w:tcPr>
            <w:tcW w:w="200" w:type="dxa"/>
            <w:vAlign w:val="bottom"/>
            <w:tcBorders>
              <w:top w:val="single" w:sz="8" w:color="auto"/>
              <w:bottom w:val="single" w:sz="8" w:color="auto"/>
            </w:tcBorders>
            <w:shd w:val="clear" w:color="auto" w:fill="E7E4E1"/>
          </w:tcPr>
          <w:p>
            <w:pPr>
              <w:spacing w:after="0"/>
              <w:rPr>
                <w:sz w:val="24"/>
                <w:szCs w:val="24"/>
                <w:color w:val="auto"/>
              </w:rPr>
            </w:pPr>
          </w:p>
        </w:tc>
        <w:tc>
          <w:tcPr>
            <w:tcW w:w="700" w:type="dxa"/>
            <w:vAlign w:val="bottom"/>
            <w:tcBorders>
              <w:top w:val="single" w:sz="8" w:color="auto"/>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color w:val="auto"/>
              </w:rPr>
              <w:t>2010</w:t>
            </w:r>
          </w:p>
        </w:tc>
        <w:tc>
          <w:tcPr>
            <w:tcW w:w="20" w:type="dxa"/>
            <w:vAlign w:val="bottom"/>
            <w:tcBorders>
              <w:top w:val="single" w:sz="8" w:color="E7E4E1"/>
              <w:bottom w:val="single" w:sz="8" w:color="E7E4E1"/>
            </w:tcBorders>
            <w:shd w:val="clear" w:color="auto" w:fill="E7E4E1"/>
          </w:tcPr>
          <w:p>
            <w:pPr>
              <w:spacing w:after="0"/>
              <w:rPr>
                <w:sz w:val="24"/>
                <w:szCs w:val="24"/>
                <w:color w:val="auto"/>
              </w:rPr>
            </w:pPr>
          </w:p>
        </w:tc>
        <w:tc>
          <w:tcPr>
            <w:tcW w:w="260" w:type="dxa"/>
            <w:vAlign w:val="bottom"/>
            <w:tcBorders>
              <w:top w:val="single" w:sz="8" w:color="E7E4E1"/>
              <w:bottom w:val="single" w:sz="8" w:color="E7E4E1"/>
            </w:tcBorders>
            <w:shd w:val="clear" w:color="auto" w:fill="E7E4E1"/>
          </w:tcPr>
          <w:p>
            <w:pPr>
              <w:spacing w:after="0"/>
              <w:rPr>
                <w:sz w:val="24"/>
                <w:szCs w:val="24"/>
                <w:color w:val="auto"/>
              </w:rPr>
            </w:pPr>
          </w:p>
        </w:tc>
        <w:tc>
          <w:tcPr>
            <w:tcW w:w="46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800" w:type="dxa"/>
            <w:vAlign w:val="bottom"/>
            <w:tcBorders>
              <w:top w:val="single" w:sz="8" w:color="auto"/>
              <w:bottom w:val="single" w:sz="8" w:color="auto"/>
            </w:tcBorders>
            <w:shd w:val="clear" w:color="auto" w:fill="E7E4E1"/>
          </w:tcPr>
          <w:p>
            <w:pPr>
              <w:jc w:val="center"/>
              <w:ind w:right="32"/>
              <w:spacing w:after="0"/>
              <w:rPr>
                <w:sz w:val="20"/>
                <w:szCs w:val="20"/>
                <w:color w:val="auto"/>
              </w:rPr>
            </w:pPr>
            <w:r>
              <w:rPr>
                <w:rFonts w:ascii="Arial" w:cs="Arial" w:eastAsia="Arial" w:hAnsi="Arial"/>
                <w:sz w:val="14"/>
                <w:szCs w:val="14"/>
                <w:b w:val="1"/>
                <w:bCs w:val="1"/>
                <w:color w:val="auto"/>
                <w:w w:val="96"/>
              </w:rPr>
              <w:t>2011</w:t>
            </w:r>
          </w:p>
        </w:tc>
        <w:tc>
          <w:tcPr>
            <w:tcW w:w="72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E7E4E1"/>
            </w:tcBorders>
            <w:shd w:val="clear" w:color="auto" w:fill="E7E4E1"/>
          </w:tcPr>
          <w:p>
            <w:pPr>
              <w:spacing w:after="0"/>
              <w:rPr>
                <w:sz w:val="24"/>
                <w:szCs w:val="24"/>
                <w:color w:val="auto"/>
              </w:rPr>
            </w:pPr>
          </w:p>
        </w:tc>
        <w:tc>
          <w:tcPr>
            <w:tcW w:w="200" w:type="dxa"/>
            <w:vAlign w:val="bottom"/>
            <w:tcBorders>
              <w:top w:val="single" w:sz="8" w:color="E7E4E1"/>
              <w:bottom w:val="single" w:sz="8" w:color="E7E4E1"/>
            </w:tcBorders>
            <w:shd w:val="clear" w:color="auto" w:fill="E7E4E1"/>
          </w:tcPr>
          <w:p>
            <w:pPr>
              <w:spacing w:after="0"/>
              <w:rPr>
                <w:sz w:val="24"/>
                <w:szCs w:val="24"/>
                <w:color w:val="auto"/>
              </w:rPr>
            </w:pPr>
          </w:p>
        </w:tc>
      </w:tr>
      <w:tr>
        <w:trPr>
          <w:trHeight w:val="371"/>
        </w:trPr>
        <w:tc>
          <w:tcPr>
            <w:tcW w:w="4420" w:type="dxa"/>
            <w:vAlign w:val="bottom"/>
            <w:gridSpan w:val="3"/>
            <w:shd w:val="clear" w:color="auto" w:fill="E7E4E1"/>
          </w:tcPr>
          <w:p>
            <w:pPr>
              <w:spacing w:after="0"/>
              <w:rPr>
                <w:sz w:val="20"/>
                <w:szCs w:val="20"/>
                <w:color w:val="auto"/>
              </w:rPr>
            </w:pPr>
            <w:r>
              <w:rPr>
                <w:rFonts w:ascii="Arial" w:cs="Arial" w:eastAsia="Arial" w:hAnsi="Arial"/>
                <w:sz w:val="14"/>
                <w:szCs w:val="14"/>
                <w:color w:val="auto"/>
              </w:rPr>
              <w:t>Operating Cash Flow</w:t>
            </w:r>
          </w:p>
        </w:tc>
        <w:tc>
          <w:tcPr>
            <w:tcW w:w="2800" w:type="dxa"/>
            <w:vAlign w:val="bottom"/>
            <w:gridSpan w:val="2"/>
            <w:shd w:val="clear" w:color="auto" w:fill="E7E4E1"/>
          </w:tcPr>
          <w:p>
            <w:pPr>
              <w:ind w:left="260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E7E4E1"/>
          </w:tcPr>
          <w:p>
            <w:pPr>
              <w:jc w:val="right"/>
              <w:ind w:right="240"/>
              <w:spacing w:after="0"/>
              <w:rPr>
                <w:sz w:val="20"/>
                <w:szCs w:val="20"/>
                <w:color w:val="auto"/>
              </w:rPr>
            </w:pPr>
            <w:r>
              <w:rPr>
                <w:rFonts w:ascii="Arial" w:cs="Arial" w:eastAsia="Arial" w:hAnsi="Arial"/>
                <w:sz w:val="14"/>
                <w:szCs w:val="14"/>
                <w:color w:val="auto"/>
              </w:rPr>
              <w:t>182)</w:t>
            </w:r>
          </w:p>
        </w:tc>
        <w:tc>
          <w:tcPr>
            <w:tcW w:w="5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E7E4E1"/>
          </w:tcPr>
          <w:p>
            <w:pPr>
              <w:jc w:val="right"/>
              <w:ind w:right="720"/>
              <w:spacing w:after="0"/>
              <w:rPr>
                <w:sz w:val="20"/>
                <w:szCs w:val="20"/>
                <w:color w:val="auto"/>
              </w:rPr>
            </w:pPr>
            <w:r>
              <w:rPr>
                <w:rFonts w:ascii="Arial" w:cs="Arial" w:eastAsia="Arial" w:hAnsi="Arial"/>
                <w:sz w:val="14"/>
                <w:szCs w:val="14"/>
                <w:b w:val="1"/>
                <w:bCs w:val="1"/>
                <w:color w:val="auto"/>
              </w:rPr>
              <w:t>20</w:t>
            </w:r>
          </w:p>
        </w:tc>
        <w:tc>
          <w:tcPr>
            <w:tcW w:w="94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r>
      <w:tr>
        <w:trPr>
          <w:trHeight w:val="352"/>
        </w:trPr>
        <w:tc>
          <w:tcPr>
            <w:tcW w:w="4420" w:type="dxa"/>
            <w:vAlign w:val="bottom"/>
            <w:tcBorders>
              <w:bottom w:val="single" w:sz="8" w:color="E7E4E1"/>
            </w:tcBorders>
            <w:gridSpan w:val="3"/>
            <w:shd w:val="clear" w:color="auto" w:fill="E7E4E1"/>
          </w:tcPr>
          <w:p>
            <w:pPr>
              <w:spacing w:after="0"/>
              <w:rPr>
                <w:sz w:val="20"/>
                <w:szCs w:val="20"/>
                <w:color w:val="auto"/>
              </w:rPr>
            </w:pPr>
            <w:r>
              <w:rPr>
                <w:rFonts w:ascii="Arial" w:cs="Arial" w:eastAsia="Arial" w:hAnsi="Arial"/>
                <w:sz w:val="14"/>
                <w:szCs w:val="14"/>
                <w:color w:val="auto"/>
              </w:rPr>
              <w:t>2010 Olympics</w:t>
            </w:r>
          </w:p>
        </w:tc>
        <w:tc>
          <w:tcPr>
            <w:tcW w:w="2600" w:type="dxa"/>
            <w:vAlign w:val="bottom"/>
            <w:tcBorders>
              <w:bottom w:val="single" w:sz="8" w:color="E7E4E1"/>
            </w:tcBorders>
            <w:shd w:val="clear" w:color="auto" w:fill="E7E4E1"/>
          </w:tcPr>
          <w:p>
            <w:pPr>
              <w:spacing w:after="0"/>
              <w:rPr>
                <w:sz w:val="24"/>
                <w:szCs w:val="24"/>
                <w:color w:val="auto"/>
              </w:rPr>
            </w:pPr>
          </w:p>
        </w:tc>
        <w:tc>
          <w:tcPr>
            <w:tcW w:w="200" w:type="dxa"/>
            <w:vAlign w:val="bottom"/>
            <w:tcBorders>
              <w:bottom w:val="single" w:sz="8" w:color="auto"/>
            </w:tcBorders>
            <w:shd w:val="clear" w:color="auto" w:fill="E7E4E1"/>
          </w:tcPr>
          <w:p>
            <w:pPr>
              <w:spacing w:after="0"/>
              <w:rPr>
                <w:sz w:val="24"/>
                <w:szCs w:val="24"/>
                <w:color w:val="auto"/>
              </w:rPr>
            </w:pPr>
          </w:p>
        </w:tc>
        <w:tc>
          <w:tcPr>
            <w:tcW w:w="72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223</w:t>
            </w:r>
          </w:p>
        </w:tc>
        <w:tc>
          <w:tcPr>
            <w:tcW w:w="260" w:type="dxa"/>
            <w:vAlign w:val="bottom"/>
            <w:tcBorders>
              <w:bottom w:val="single" w:sz="8" w:color="E7E4E1"/>
            </w:tcBorders>
            <w:shd w:val="clear" w:color="auto" w:fill="E7E4E1"/>
          </w:tcPr>
          <w:p>
            <w:pPr>
              <w:spacing w:after="0"/>
              <w:rPr>
                <w:sz w:val="24"/>
                <w:szCs w:val="24"/>
                <w:color w:val="auto"/>
              </w:rPr>
            </w:pPr>
          </w:p>
        </w:tc>
        <w:tc>
          <w:tcPr>
            <w:tcW w:w="46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auto"/>
            </w:tcBorders>
            <w:shd w:val="clear" w:color="auto" w:fill="E7E4E1"/>
          </w:tcPr>
          <w:p>
            <w:pPr>
              <w:spacing w:after="0"/>
              <w:rPr>
                <w:sz w:val="24"/>
                <w:szCs w:val="2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E7E4E1"/>
            </w:tcBorders>
            <w:shd w:val="clear" w:color="auto" w:fill="E7E4E1"/>
          </w:tcPr>
          <w:p>
            <w:pPr>
              <w:spacing w:after="0"/>
              <w:rPr>
                <w:sz w:val="24"/>
                <w:szCs w:val="24"/>
                <w:color w:val="auto"/>
              </w:rPr>
            </w:pPr>
          </w:p>
        </w:tc>
        <w:tc>
          <w:tcPr>
            <w:tcW w:w="940" w:type="dxa"/>
            <w:vAlign w:val="bottom"/>
            <w:tcBorders>
              <w:bottom w:val="single" w:sz="8" w:color="E7E4E1"/>
            </w:tcBorders>
            <w:shd w:val="clear" w:color="auto" w:fill="E7E4E1"/>
          </w:tcPr>
          <w:p>
            <w:pPr>
              <w:spacing w:after="0"/>
              <w:rPr>
                <w:sz w:val="24"/>
                <w:szCs w:val="24"/>
                <w:color w:val="auto"/>
              </w:rPr>
            </w:pPr>
          </w:p>
        </w:tc>
        <w:tc>
          <w:tcPr>
            <w:tcW w:w="200" w:type="dxa"/>
            <w:vAlign w:val="bottom"/>
            <w:tcBorders>
              <w:bottom w:val="single" w:sz="8" w:color="E7E4E1"/>
            </w:tcBorders>
            <w:shd w:val="clear" w:color="auto" w:fill="E7E4E1"/>
          </w:tcPr>
          <w:p>
            <w:pPr>
              <w:spacing w:after="0"/>
              <w:rPr>
                <w:sz w:val="24"/>
                <w:szCs w:val="24"/>
                <w:color w:val="auto"/>
              </w:rPr>
            </w:pPr>
          </w:p>
        </w:tc>
      </w:tr>
      <w:tr>
        <w:trPr>
          <w:trHeight w:val="331"/>
        </w:trPr>
        <w:tc>
          <w:tcPr>
            <w:tcW w:w="4420" w:type="dxa"/>
            <w:vAlign w:val="bottom"/>
            <w:gridSpan w:val="3"/>
            <w:shd w:val="clear" w:color="auto" w:fill="E7E4E1"/>
          </w:tcPr>
          <w:p>
            <w:pPr>
              <w:spacing w:after="0"/>
              <w:rPr>
                <w:sz w:val="20"/>
                <w:szCs w:val="20"/>
                <w:color w:val="auto"/>
              </w:rPr>
            </w:pPr>
            <w:r>
              <w:rPr>
                <w:rFonts w:ascii="Arial" w:cs="Arial" w:eastAsia="Arial" w:hAnsi="Arial"/>
                <w:sz w:val="14"/>
                <w:szCs w:val="14"/>
                <w:color w:val="auto"/>
              </w:rPr>
              <w:t>Operating Cash Flow excluding 2010 Olympics</w:t>
            </w:r>
          </w:p>
        </w:tc>
        <w:tc>
          <w:tcPr>
            <w:tcW w:w="2800" w:type="dxa"/>
            <w:vAlign w:val="bottom"/>
            <w:gridSpan w:val="2"/>
            <w:shd w:val="clear" w:color="auto" w:fill="E7E4E1"/>
          </w:tcPr>
          <w:p>
            <w:pPr>
              <w:ind w:left="26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41</w:t>
            </w:r>
          </w:p>
        </w:tc>
        <w:tc>
          <w:tcPr>
            <w:tcW w:w="260" w:type="dxa"/>
            <w:vAlign w:val="bottom"/>
            <w:shd w:val="clear" w:color="auto" w:fill="E7E4E1"/>
          </w:tcPr>
          <w:p>
            <w:pPr>
              <w:spacing w:after="0"/>
              <w:rPr>
                <w:sz w:val="24"/>
                <w:szCs w:val="24"/>
                <w:color w:val="auto"/>
              </w:rPr>
            </w:pPr>
          </w:p>
        </w:tc>
        <w:tc>
          <w:tcPr>
            <w:tcW w:w="5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E7E4E1"/>
          </w:tcPr>
          <w:p>
            <w:pPr>
              <w:jc w:val="right"/>
              <w:ind w:right="720"/>
              <w:spacing w:after="0"/>
              <w:rPr>
                <w:sz w:val="20"/>
                <w:szCs w:val="20"/>
                <w:color w:val="auto"/>
              </w:rPr>
            </w:pPr>
            <w:r>
              <w:rPr>
                <w:rFonts w:ascii="Arial" w:cs="Arial" w:eastAsia="Arial" w:hAnsi="Arial"/>
                <w:sz w:val="14"/>
                <w:szCs w:val="14"/>
                <w:b w:val="1"/>
                <w:bCs w:val="1"/>
                <w:color w:val="auto"/>
              </w:rPr>
              <w:t>20</w:t>
            </w:r>
          </w:p>
        </w:tc>
        <w:tc>
          <w:tcPr>
            <w:tcW w:w="94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r>
      <w:tr>
        <w:trPr>
          <w:trHeight w:val="332"/>
        </w:trPr>
        <w:tc>
          <w:tcPr>
            <w:tcW w:w="4420" w:type="dxa"/>
            <w:vAlign w:val="bottom"/>
            <w:tcBorders>
              <w:top w:val="single" w:sz="8" w:color="E7E4E1"/>
            </w:tcBorders>
            <w:gridSpan w:val="3"/>
          </w:tcPr>
          <w:p>
            <w:pPr>
              <w:ind w:left="120"/>
              <w:spacing w:after="0"/>
              <w:rPr>
                <w:sz w:val="20"/>
                <w:szCs w:val="20"/>
                <w:color w:val="auto"/>
              </w:rPr>
            </w:pPr>
            <w:r>
              <w:rPr>
                <w:rFonts w:ascii="Arial" w:cs="Arial" w:eastAsia="Arial" w:hAnsi="Arial"/>
                <w:sz w:val="14"/>
                <w:szCs w:val="14"/>
                <w:color w:val="auto"/>
              </w:rPr>
              <w:t>Note:  Minor differences may exist due to rounding.</w:t>
            </w:r>
          </w:p>
        </w:tc>
        <w:tc>
          <w:tcPr>
            <w:tcW w:w="2600" w:type="dxa"/>
            <w:vAlign w:val="bottom"/>
            <w:tcBorders>
              <w:top w:val="single" w:sz="8" w:color="E7E4E1"/>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E7E4E1"/>
            </w:tcBorders>
          </w:tcPr>
          <w:p>
            <w:pPr>
              <w:spacing w:after="0"/>
              <w:rPr>
                <w:sz w:val="24"/>
                <w:szCs w:val="24"/>
                <w:color w:val="auto"/>
              </w:rPr>
            </w:pPr>
          </w:p>
        </w:tc>
        <w:tc>
          <w:tcPr>
            <w:tcW w:w="260" w:type="dxa"/>
            <w:vAlign w:val="bottom"/>
            <w:tcBorders>
              <w:top w:val="single" w:sz="8" w:color="E7E4E1"/>
            </w:tcBorders>
          </w:tcPr>
          <w:p>
            <w:pPr>
              <w:spacing w:after="0"/>
              <w:rPr>
                <w:sz w:val="24"/>
                <w:szCs w:val="24"/>
                <w:color w:val="auto"/>
              </w:rPr>
            </w:pPr>
          </w:p>
        </w:tc>
        <w:tc>
          <w:tcPr>
            <w:tcW w:w="460" w:type="dxa"/>
            <w:vAlign w:val="bottom"/>
            <w:tcBorders>
              <w:top w:val="single" w:sz="8" w:color="E7E4E1"/>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20" w:type="dxa"/>
            <w:vAlign w:val="bottom"/>
            <w:tcBorders>
              <w:top w:val="single" w:sz="8" w:color="E7E4E1"/>
            </w:tcBorders>
          </w:tcPr>
          <w:p>
            <w:pPr>
              <w:spacing w:after="0"/>
              <w:rPr>
                <w:sz w:val="24"/>
                <w:szCs w:val="24"/>
                <w:color w:val="auto"/>
              </w:rPr>
            </w:pPr>
          </w:p>
        </w:tc>
        <w:tc>
          <w:tcPr>
            <w:tcW w:w="940" w:type="dxa"/>
            <w:vAlign w:val="bottom"/>
            <w:tcBorders>
              <w:top w:val="single" w:sz="8" w:color="E7E4E1"/>
            </w:tcBorders>
          </w:tcPr>
          <w:p>
            <w:pPr>
              <w:spacing w:after="0"/>
              <w:rPr>
                <w:sz w:val="24"/>
                <w:szCs w:val="24"/>
                <w:color w:val="auto"/>
              </w:rPr>
            </w:pPr>
          </w:p>
        </w:tc>
        <w:tc>
          <w:tcPr>
            <w:tcW w:w="200" w:type="dxa"/>
            <w:vAlign w:val="bottom"/>
            <w:tcBorders>
              <w:top w:val="single" w:sz="8" w:color="E7E4E1"/>
            </w:tcBorders>
          </w:tcPr>
          <w:p>
            <w:pPr>
              <w:spacing w:after="0"/>
              <w:rPr>
                <w:sz w:val="24"/>
                <w:szCs w:val="24"/>
                <w:color w:val="auto"/>
              </w:rPr>
            </w:pPr>
          </w:p>
        </w:tc>
      </w:tr>
      <w:tr>
        <w:trPr>
          <w:trHeight w:val="356"/>
        </w:trPr>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2600" w:type="dxa"/>
            <w:vAlign w:val="bottom"/>
          </w:tcPr>
          <w:p>
            <w:pPr>
              <w:jc w:val="right"/>
              <w:ind w:right="1127"/>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5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our businesses and from intangible assets recognized in business combinations. Additionally, it is unaffected by our capital structure or investment activities. In the Theme Parks segment, we also include the equity in income (loss) of investees in measuring operating income before depreciation and amortization. This amount is not included when we measure NBCUniversal and our consolidated Operating Cash Flow.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2019-12-10T22:32:03Z</dcterms:created>
  <dcterms:modified xsi:type="dcterms:W3CDTF">2019-12-10T22:32:03Z</dcterms:modified>
</cp:coreProperties>
</file>