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20"/>
        <w:spacing w:after="0"/>
        <w:rPr>
          <w:sz w:val="20"/>
          <w:szCs w:val="20"/>
          <w:color w:val="auto"/>
        </w:rPr>
      </w:pPr>
      <w:r>
        <w:rPr>
          <w:rFonts w:ascii="Courier New" w:cs="Courier New" w:eastAsia="Courier New" w:hAnsi="Courier New"/>
          <w:sz w:val="16"/>
          <w:szCs w:val="16"/>
          <w:color w:val="auto"/>
        </w:rPr>
        <w:t>Filed by Comcast Corporation Pursuant to</w:t>
      </w:r>
    </w:p>
    <w:p>
      <w:pPr>
        <w:spacing w:after="0" w:line="16"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Rule 425 under the Securities Act of</w:t>
      </w:r>
    </w:p>
    <w:p>
      <w:pPr>
        <w:ind w:left="4220"/>
        <w:spacing w:after="0" w:line="238" w:lineRule="auto"/>
        <w:rPr>
          <w:sz w:val="20"/>
          <w:szCs w:val="20"/>
          <w:color w:val="auto"/>
        </w:rPr>
      </w:pPr>
      <w:r>
        <w:rPr>
          <w:rFonts w:ascii="Courier New" w:cs="Courier New" w:eastAsia="Courier New" w:hAnsi="Courier New"/>
          <w:sz w:val="18"/>
          <w:szCs w:val="18"/>
          <w:color w:val="auto"/>
        </w:rPr>
        <w:t>1933 and deemed filed pursuant to Rule</w:t>
      </w:r>
    </w:p>
    <w:p>
      <w:pPr>
        <w:spacing w:after="0" w:line="5" w:lineRule="exact"/>
        <w:rPr>
          <w:sz w:val="24"/>
          <w:szCs w:val="24"/>
          <w:color w:val="auto"/>
        </w:rPr>
      </w:pPr>
    </w:p>
    <w:p>
      <w:pPr>
        <w:ind w:left="4220"/>
        <w:spacing w:after="0"/>
        <w:rPr>
          <w:sz w:val="20"/>
          <w:szCs w:val="20"/>
          <w:color w:val="auto"/>
        </w:rPr>
      </w:pPr>
      <w:r>
        <w:rPr>
          <w:rFonts w:ascii="Courier New" w:cs="Courier New" w:eastAsia="Courier New" w:hAnsi="Courier New"/>
          <w:sz w:val="16"/>
          <w:szCs w:val="16"/>
          <w:color w:val="auto"/>
        </w:rPr>
        <w:t>14a-12 under the Securities Exchange Act</w:t>
      </w:r>
    </w:p>
    <w:p>
      <w:pPr>
        <w:spacing w:after="0" w:line="16"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of 1934</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Subject Company: AT&amp;T Corp.</w:t>
      </w:r>
    </w:p>
    <w:p>
      <w:pPr>
        <w:ind w:left="4220"/>
        <w:spacing w:after="0" w:line="238" w:lineRule="auto"/>
        <w:rPr>
          <w:sz w:val="20"/>
          <w:szCs w:val="20"/>
          <w:color w:val="auto"/>
        </w:rPr>
      </w:pPr>
      <w:r>
        <w:rPr>
          <w:rFonts w:ascii="Courier New" w:cs="Courier New" w:eastAsia="Courier New" w:hAnsi="Courier New"/>
          <w:sz w:val="18"/>
          <w:szCs w:val="18"/>
          <w:color w:val="auto"/>
        </w:rPr>
        <w:t>Commission File No. 1-1105</w:t>
      </w:r>
    </w:p>
    <w:p>
      <w:pPr>
        <w:spacing w:after="0" w:line="202"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8"/>
          <w:szCs w:val="18"/>
          <w:color w:val="auto"/>
        </w:rPr>
        <w:t>Date: July 9, 2001</w:t>
      </w:r>
    </w:p>
    <w:p>
      <w:pPr>
        <w:spacing w:after="0" w:line="200" w:lineRule="exact"/>
        <w:rPr>
          <w:sz w:val="24"/>
          <w:szCs w:val="24"/>
          <w:color w:val="auto"/>
        </w:rPr>
      </w:pPr>
    </w:p>
    <w:p>
      <w:pPr>
        <w:spacing w:after="0" w:line="209" w:lineRule="exact"/>
        <w:rPr>
          <w:sz w:val="24"/>
          <w:szCs w:val="24"/>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following key events in Comcast history were posted on Comcast's website: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KEY EVENTS IN COMCAST HISTORY</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1963</w:t>
      </w:r>
      <w:r>
        <w:rPr>
          <w:sz w:val="20"/>
          <w:szCs w:val="20"/>
          <w:color w:val="auto"/>
        </w:rPr>
        <w:tab/>
      </w:r>
      <w:r>
        <w:rPr>
          <w:rFonts w:ascii="Courier New" w:cs="Courier New" w:eastAsia="Courier New" w:hAnsi="Courier New"/>
          <w:sz w:val="18"/>
          <w:szCs w:val="18"/>
          <w:color w:val="auto"/>
        </w:rPr>
        <w:t>Company founded by Ralph J. Roberts, Daniel Aaron and Julian A.</w:t>
      </w:r>
    </w:p>
    <w:p>
      <w:pPr>
        <w:ind w:left="960"/>
        <w:spacing w:after="0" w:line="238" w:lineRule="auto"/>
        <w:rPr>
          <w:sz w:val="20"/>
          <w:szCs w:val="20"/>
          <w:color w:val="auto"/>
        </w:rPr>
      </w:pPr>
      <w:r>
        <w:rPr>
          <w:rFonts w:ascii="Courier New" w:cs="Courier New" w:eastAsia="Courier New" w:hAnsi="Courier New"/>
          <w:sz w:val="18"/>
          <w:szCs w:val="18"/>
          <w:color w:val="auto"/>
        </w:rPr>
        <w:t>Brodsky with purchase of 1,200-subscriber cable system in Tupelo, MS.</w:t>
      </w:r>
    </w:p>
    <w:p>
      <w:pPr>
        <w:spacing w:after="0" w:line="207" w:lineRule="exact"/>
        <w:rPr>
          <w:sz w:val="24"/>
          <w:szCs w:val="24"/>
          <w:color w:val="auto"/>
        </w:rPr>
      </w:pPr>
    </w:p>
    <w:p>
      <w:pPr>
        <w:ind w:left="960" w:right="219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1969</w:t>
      </w:r>
      <w:r>
        <w:rPr>
          <w:sz w:val="20"/>
          <w:szCs w:val="20"/>
          <w:color w:val="auto"/>
        </w:rPr>
        <w:tab/>
      </w:r>
      <w:r>
        <w:rPr>
          <w:rFonts w:ascii="Courier New" w:cs="Courier New" w:eastAsia="Courier New" w:hAnsi="Courier New"/>
          <w:sz w:val="18"/>
          <w:szCs w:val="18"/>
          <w:color w:val="auto"/>
        </w:rPr>
        <w:t>Company renamed Comcast Corporation from American Cable Systems and incorporated in Pennsylvania.</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1972</w:t>
      </w:r>
      <w:r>
        <w:rPr>
          <w:sz w:val="20"/>
          <w:szCs w:val="20"/>
          <w:color w:val="auto"/>
        </w:rPr>
        <w:tab/>
      </w:r>
      <w:r>
        <w:rPr>
          <w:rFonts w:ascii="Courier New" w:cs="Courier New" w:eastAsia="Courier New" w:hAnsi="Courier New"/>
          <w:sz w:val="18"/>
          <w:szCs w:val="18"/>
          <w:color w:val="auto"/>
        </w:rPr>
        <w:t>First public stock offering, stock traded on the NASDAQ Stock Market.</w:t>
      </w:r>
    </w:p>
    <w:p>
      <w:pPr>
        <w:spacing w:after="0" w:line="207" w:lineRule="exact"/>
        <w:rPr>
          <w:sz w:val="24"/>
          <w:szCs w:val="24"/>
          <w:color w:val="auto"/>
        </w:rPr>
      </w:pPr>
    </w:p>
    <w:p>
      <w:pPr>
        <w:ind w:left="960" w:right="187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1986</w:t>
      </w:r>
      <w:r>
        <w:rPr>
          <w:sz w:val="20"/>
          <w:szCs w:val="20"/>
          <w:color w:val="auto"/>
        </w:rPr>
        <w:tab/>
      </w:r>
      <w:r>
        <w:rPr>
          <w:rFonts w:ascii="Courier New" w:cs="Courier New" w:eastAsia="Courier New" w:hAnsi="Courier New"/>
          <w:sz w:val="18"/>
          <w:szCs w:val="18"/>
          <w:color w:val="auto"/>
        </w:rPr>
        <w:t>Comcast doubled in size to 1,200,000 cable customers with the purchase of 26% of Group W Cable.</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1986</w:t>
      </w:r>
      <w:r>
        <w:rPr>
          <w:sz w:val="20"/>
          <w:szCs w:val="20"/>
          <w:color w:val="auto"/>
        </w:rPr>
        <w:tab/>
      </w:r>
      <w:r>
        <w:rPr>
          <w:rFonts w:ascii="Courier New" w:cs="Courier New" w:eastAsia="Courier New" w:hAnsi="Courier New"/>
          <w:sz w:val="18"/>
          <w:szCs w:val="18"/>
          <w:color w:val="auto"/>
        </w:rPr>
        <w:t>Comcast made a founding investment in QVC.</w:t>
      </w:r>
    </w:p>
    <w:p>
      <w:pPr>
        <w:spacing w:after="0" w:line="207" w:lineRule="exact"/>
        <w:rPr>
          <w:sz w:val="24"/>
          <w:szCs w:val="24"/>
          <w:color w:val="auto"/>
        </w:rPr>
      </w:pPr>
    </w:p>
    <w:p>
      <w:pPr>
        <w:ind w:left="960" w:right="1879" w:hanging="959"/>
        <w:spacing w:after="0" w:line="236" w:lineRule="auto"/>
        <w:tabs>
          <w:tab w:leader="none" w:pos="940" w:val="left"/>
        </w:tabs>
        <w:rPr>
          <w:sz w:val="20"/>
          <w:szCs w:val="20"/>
          <w:color w:val="auto"/>
        </w:rPr>
      </w:pPr>
      <w:r>
        <w:rPr>
          <w:rFonts w:ascii="Courier New" w:cs="Courier New" w:eastAsia="Courier New" w:hAnsi="Courier New"/>
          <w:sz w:val="18"/>
          <w:szCs w:val="18"/>
          <w:color w:val="auto"/>
        </w:rPr>
        <w:t>1988</w:t>
      </w:r>
      <w:r>
        <w:rPr>
          <w:sz w:val="20"/>
          <w:szCs w:val="20"/>
          <w:color w:val="auto"/>
        </w:rPr>
        <w:tab/>
      </w:r>
      <w:r>
        <w:rPr>
          <w:rFonts w:ascii="Courier New" w:cs="Courier New" w:eastAsia="Courier New" w:hAnsi="Courier New"/>
          <w:sz w:val="18"/>
          <w:szCs w:val="18"/>
          <w:color w:val="auto"/>
        </w:rPr>
        <w:t>Comcast purchased 50% of Storer Communications, Inc., raising the number of Comcast subscribers to over 2 million and making Comcast the fifth largest cable operator.</w:t>
      </w:r>
    </w:p>
    <w:p>
      <w:pPr>
        <w:spacing w:after="0" w:line="209" w:lineRule="exact"/>
        <w:rPr>
          <w:sz w:val="24"/>
          <w:szCs w:val="24"/>
          <w:color w:val="auto"/>
        </w:rPr>
      </w:pPr>
    </w:p>
    <w:p>
      <w:pPr>
        <w:ind w:left="960" w:right="199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1988</w:t>
      </w:r>
      <w:r>
        <w:rPr>
          <w:sz w:val="20"/>
          <w:szCs w:val="20"/>
          <w:color w:val="auto"/>
        </w:rPr>
        <w:tab/>
      </w:r>
      <w:r>
        <w:rPr>
          <w:rFonts w:ascii="Courier New" w:cs="Courier New" w:eastAsia="Courier New" w:hAnsi="Courier New"/>
          <w:sz w:val="18"/>
          <w:szCs w:val="18"/>
          <w:color w:val="auto"/>
        </w:rPr>
        <w:t>Comcast entered the cellular telecommunications field with the purchase of American Cellular Network Corporation (AMCELL), whose New Jersey and Delaware service territory covered a population of 2 million.</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1990</w:t>
      </w:r>
      <w:r>
        <w:rPr>
          <w:sz w:val="20"/>
          <w:szCs w:val="20"/>
          <w:color w:val="auto"/>
        </w:rPr>
        <w:tab/>
      </w:r>
      <w:r>
        <w:rPr>
          <w:rFonts w:ascii="Courier New" w:cs="Courier New" w:eastAsia="Courier New" w:hAnsi="Courier New"/>
          <w:sz w:val="18"/>
          <w:szCs w:val="18"/>
          <w:color w:val="auto"/>
        </w:rPr>
        <w:t>Brian L. Roberts elected President of Comcast 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960" w:right="251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1992</w:t>
      </w:r>
      <w:r>
        <w:rPr>
          <w:sz w:val="20"/>
          <w:szCs w:val="20"/>
          <w:color w:val="auto"/>
        </w:rPr>
        <w:tab/>
      </w:r>
      <w:r>
        <w:rPr>
          <w:rFonts w:ascii="Courier New" w:cs="Courier New" w:eastAsia="Courier New" w:hAnsi="Courier New"/>
          <w:sz w:val="18"/>
          <w:szCs w:val="18"/>
          <w:color w:val="auto"/>
        </w:rPr>
        <w:t>Comcast combined its AMCELL properties with those of Metrophone, tripling the population area served to 7 million.</w:t>
      </w:r>
    </w:p>
    <w:p>
      <w:pPr>
        <w:spacing w:after="0" w:line="208" w:lineRule="exact"/>
        <w:rPr>
          <w:sz w:val="24"/>
          <w:szCs w:val="24"/>
          <w:color w:val="auto"/>
        </w:rPr>
      </w:pPr>
    </w:p>
    <w:p>
      <w:pPr>
        <w:ind w:left="960" w:right="2739" w:hanging="959"/>
        <w:spacing w:after="0" w:line="236" w:lineRule="auto"/>
        <w:tabs>
          <w:tab w:leader="none" w:pos="94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Acquired Maclean Hunter's U.S. cable operations to add 550,000 customers and become the third largest cable operator with approximately 3.3 million customers.</w:t>
      </w:r>
    </w:p>
    <w:p>
      <w:pPr>
        <w:spacing w:after="0" w:line="209" w:lineRule="exact"/>
        <w:rPr>
          <w:sz w:val="24"/>
          <w:szCs w:val="24"/>
          <w:color w:val="auto"/>
        </w:rPr>
      </w:pPr>
    </w:p>
    <w:p>
      <w:pPr>
        <w:ind w:left="960" w:right="231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Comcast purchased a 57% stake in QVC and assumed management of the world's leading electronic retailer.</w:t>
      </w:r>
    </w:p>
    <w:p>
      <w:pPr>
        <w:spacing w:after="0" w:line="208" w:lineRule="exact"/>
        <w:rPr>
          <w:sz w:val="24"/>
          <w:szCs w:val="24"/>
          <w:color w:val="auto"/>
        </w:rPr>
      </w:pPr>
    </w:p>
    <w:p>
      <w:pPr>
        <w:ind w:left="960" w:right="2519" w:hanging="959"/>
        <w:spacing w:after="0" w:line="236" w:lineRule="auto"/>
        <w:tabs>
          <w:tab w:leader="none" w:pos="94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Announced the acquisition of E.W. Scripps cable systems, adding 800,000 subscribers and bringing Comcast's customer total to 4.3 million.</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Brian L. Roberts named NCTA chairman.</w:t>
      </w:r>
    </w:p>
    <w:p>
      <w:pPr>
        <w:spacing w:after="0" w:line="207" w:lineRule="exact"/>
        <w:rPr>
          <w:sz w:val="24"/>
          <w:szCs w:val="24"/>
          <w:color w:val="auto"/>
        </w:rPr>
      </w:pPr>
    </w:p>
    <w:p>
      <w:pPr>
        <w:ind w:left="960" w:right="187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Comcast formed Comcast-Spectacor, a sports venture owning and operating the NHL Philadelphia Flyers, the NBA Philadelphia 76ers, the First Union Spectrum and the First Union Center. Announced the formation of a regional sports channel, Comcast SportsNet.</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Microsoft invested $1 billion in Comcast.</w:t>
      </w:r>
    </w:p>
    <w:p>
      <w:pPr>
        <w:spacing w:after="0" w:line="207" w:lineRule="exact"/>
        <w:rPr>
          <w:sz w:val="24"/>
          <w:szCs w:val="24"/>
          <w:color w:val="auto"/>
        </w:rPr>
      </w:pPr>
    </w:p>
    <w:p>
      <w:pPr>
        <w:ind w:left="960" w:right="209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Comcast acquired a 40% controlling interest in E! Entertainment in a partnership with Disney.</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Comcast Cable announced the acquisition of Jones Intercable, Inc. for</w:t>
      </w:r>
    </w:p>
    <w:p>
      <w:pPr>
        <w:ind w:left="960"/>
        <w:spacing w:after="0" w:line="238" w:lineRule="auto"/>
        <w:rPr>
          <w:sz w:val="20"/>
          <w:szCs w:val="20"/>
          <w:color w:val="auto"/>
        </w:rPr>
      </w:pPr>
      <w:r>
        <w:rPr>
          <w:rFonts w:ascii="Courier New" w:cs="Courier New" w:eastAsia="Courier New" w:hAnsi="Courier New"/>
          <w:sz w:val="18"/>
          <w:szCs w:val="18"/>
          <w:color w:val="auto"/>
        </w:rPr>
        <w:t>1.1 million additional customers.</w:t>
      </w:r>
    </w:p>
    <w:p>
      <w:pPr>
        <w:spacing w:after="0" w:line="207" w:lineRule="exact"/>
        <w:rPr>
          <w:sz w:val="24"/>
          <w:szCs w:val="24"/>
          <w:color w:val="auto"/>
        </w:rPr>
      </w:pPr>
    </w:p>
    <w:p>
      <w:pPr>
        <w:ind w:left="960" w:right="219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Comcast announced the acquisition of 406,000 subscribers from Prime Communications.</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Comcast U.K. Cable Partners sold to NTL, Inc.</w:t>
      </w:r>
    </w:p>
    <w:p>
      <w:pPr>
        <w:sectPr>
          <w:pgSz w:w="11900" w:h="16838" w:orient="portrait"/>
          <w:cols w:equalWidth="0" w:num="1">
            <w:col w:w="10219"/>
          </w:cols>
          <w:pgMar w:left="240" w:top="250" w:right="1440" w:bottom="0" w:gutter="0" w:footer="0" w:header="0"/>
        </w:sectPr>
      </w:pPr>
    </w:p>
    <w:bookmarkStart w:id="1" w:name="page2"/>
    <w:bookmarkEnd w:id="1"/>
    <w:p>
      <w:pPr>
        <w:ind w:right="2319" w:hanging="959"/>
        <w:spacing w:after="0" w:line="235" w:lineRule="auto"/>
        <w:rPr>
          <w:sz w:val="20"/>
          <w:szCs w:val="20"/>
          <w:color w:val="auto"/>
        </w:rPr>
      </w:pPr>
      <w:r>
        <w:rPr>
          <w:rFonts w:ascii="Courier New" w:cs="Courier New" w:eastAsia="Courier New" w:hAnsi="Courier New"/>
          <w:sz w:val="18"/>
          <w:szCs w:val="18"/>
          <w:color w:val="auto"/>
        </w:rPr>
        <w:t>1999</w:t>
      </w:r>
      <w:r>
        <w:rPr>
          <w:sz w:val="20"/>
          <w:szCs w:val="20"/>
          <w:color w:val="auto"/>
        </w:rPr>
        <w:t xml:space="preserve"> </w:t>
      </w:r>
      <w:r>
        <w:rPr>
          <w:rFonts w:ascii="Courier New" w:cs="Courier New" w:eastAsia="Courier New" w:hAnsi="Courier New"/>
          <w:sz w:val="18"/>
          <w:szCs w:val="18"/>
          <w:color w:val="auto"/>
        </w:rPr>
        <w:t>Comcast Cellular sold to SBC Communications of San Antonio, TX for $1.7 billion.</w:t>
      </w:r>
    </w:p>
    <w:p>
      <w:pPr>
        <w:spacing w:after="0" w:line="208" w:lineRule="exact"/>
        <w:rPr>
          <w:sz w:val="20"/>
          <w:szCs w:val="20"/>
          <w:color w:val="auto"/>
        </w:rPr>
      </w:pPr>
    </w:p>
    <w:p>
      <w:pPr>
        <w:ind w:right="1879" w:hanging="959"/>
        <w:spacing w:after="0" w:line="290" w:lineRule="auto"/>
        <w:rPr>
          <w:sz w:val="20"/>
          <w:szCs w:val="20"/>
          <w:color w:val="auto"/>
        </w:rPr>
      </w:pPr>
      <w:r>
        <w:rPr>
          <w:rFonts w:ascii="Courier New" w:cs="Courier New" w:eastAsia="Courier New" w:hAnsi="Courier New"/>
          <w:sz w:val="16"/>
          <w:szCs w:val="16"/>
          <w:color w:val="auto"/>
        </w:rPr>
        <w:t>1999</w:t>
      </w:r>
      <w:r>
        <w:rPr>
          <w:sz w:val="20"/>
          <w:szCs w:val="20"/>
          <w:color w:val="auto"/>
        </w:rPr>
        <w:t xml:space="preserve"> </w:t>
      </w:r>
      <w:r>
        <w:rPr>
          <w:rFonts w:ascii="Courier New" w:cs="Courier New" w:eastAsia="Courier New" w:hAnsi="Courier New"/>
          <w:sz w:val="16"/>
          <w:szCs w:val="16"/>
          <w:color w:val="auto"/>
        </w:rPr>
        <w:t>Comcast acquired Greater Philadelphia Cablevision, Inc., a subsidiary of Greater Media, Inc. serving 79,000 cable customers in Philadelphia.</w:t>
      </w:r>
    </w:p>
    <w:p>
      <w:pPr>
        <w:spacing w:after="0" w:line="170" w:lineRule="exact"/>
        <w:rPr>
          <w:sz w:val="20"/>
          <w:szCs w:val="20"/>
          <w:color w:val="auto"/>
        </w:rPr>
      </w:pPr>
    </w:p>
    <w:p>
      <w:pPr>
        <w:ind w:right="1999" w:hanging="959"/>
        <w:spacing w:after="0" w:line="279" w:lineRule="auto"/>
        <w:rPr>
          <w:sz w:val="20"/>
          <w:szCs w:val="20"/>
          <w:color w:val="auto"/>
        </w:rPr>
      </w:pPr>
      <w:r>
        <w:rPr>
          <w:rFonts w:ascii="Courier New" w:cs="Courier New" w:eastAsia="Courier New" w:hAnsi="Courier New"/>
          <w:sz w:val="16"/>
          <w:szCs w:val="16"/>
          <w:color w:val="auto"/>
        </w:rPr>
        <w:t>1999</w:t>
      </w:r>
      <w:r>
        <w:rPr>
          <w:sz w:val="20"/>
          <w:szCs w:val="20"/>
          <w:color w:val="auto"/>
        </w:rPr>
        <w:t xml:space="preserve"> </w:t>
      </w:r>
      <w:r>
        <w:rPr>
          <w:rFonts w:ascii="Courier New" w:cs="Courier New" w:eastAsia="Courier New" w:hAnsi="Courier New"/>
          <w:sz w:val="16"/>
          <w:szCs w:val="16"/>
          <w:color w:val="auto"/>
        </w:rPr>
        <w:t>Comcast and MediaOne announced a $60 billion merger. When the merger agreement was terminated, Comcast received a $1.5 billion termination fee and announced an agreement to acquire 2 million AT&amp;T subscribers.</w:t>
      </w:r>
    </w:p>
    <w:p>
      <w:pPr>
        <w:spacing w:after="0" w:line="37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259"/>
          </w:cols>
          <w:pgMar w:left="1200" w:top="344"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1999</w:t>
            </w:r>
          </w:p>
        </w:tc>
        <w:tc>
          <w:tcPr>
            <w:tcW w:w="752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7"/>
              </w:rPr>
              <w:t>Comcast Interactive Capital Group formed by Comcast veteran Julian A.</w:t>
            </w:r>
          </w:p>
        </w:tc>
      </w:tr>
      <w:tr>
        <w:trPr>
          <w:trHeight w:val="203"/>
        </w:trPr>
        <w:tc>
          <w:tcPr>
            <w:tcW w:w="700" w:type="dxa"/>
            <w:vAlign w:val="bottom"/>
          </w:tcPr>
          <w:p>
            <w:pPr>
              <w:spacing w:after="0"/>
              <w:rPr>
                <w:sz w:val="17"/>
                <w:szCs w:val="17"/>
                <w:color w:val="auto"/>
              </w:rPr>
            </w:pPr>
          </w:p>
        </w:tc>
        <w:tc>
          <w:tcPr>
            <w:tcW w:w="75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Brodsky to make technology and Internet related investments.</w:t>
            </w: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2000</w:t>
            </w:r>
          </w:p>
        </w:tc>
        <w:tc>
          <w:tcPr>
            <w:tcW w:w="2520" w:type="dxa"/>
            <w:vAlign w:val="bottom"/>
          </w:tcPr>
          <w:p>
            <w:pPr>
              <w:ind w:left="260"/>
              <w:spacing w:after="0"/>
              <w:rPr>
                <w:sz w:val="20"/>
                <w:szCs w:val="20"/>
                <w:color w:val="auto"/>
              </w:rPr>
            </w:pPr>
            <w:r>
              <w:rPr>
                <w:rFonts w:ascii="Courier New" w:cs="Courier New" w:eastAsia="Courier New" w:hAnsi="Courier New"/>
                <w:sz w:val="18"/>
                <w:szCs w:val="18"/>
                <w:color w:val="auto"/>
                <w:w w:val="98"/>
              </w:rPr>
              <w:t>Comcast completed the</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acquisition of</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Lenfest Communications, Inc.,</w:t>
            </w:r>
          </w:p>
        </w:tc>
      </w:tr>
      <w:tr>
        <w:trPr>
          <w:trHeight w:val="203"/>
        </w:trPr>
        <w:tc>
          <w:tcPr>
            <w:tcW w:w="700" w:type="dxa"/>
            <w:vAlign w:val="bottom"/>
          </w:tcPr>
          <w:p>
            <w:pPr>
              <w:spacing w:after="0"/>
              <w:rPr>
                <w:sz w:val="17"/>
                <w:szCs w:val="17"/>
                <w:color w:val="auto"/>
              </w:rPr>
            </w:pPr>
          </w:p>
        </w:tc>
        <w:tc>
          <w:tcPr>
            <w:tcW w:w="75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adding approximately 1.3 million cable subscribers.</w:t>
            </w: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2000</w:t>
            </w:r>
          </w:p>
        </w:tc>
        <w:tc>
          <w:tcPr>
            <w:tcW w:w="410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8"/>
              </w:rPr>
              <w:t>Comcast completed cable system swaps</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w w:val="99"/>
              </w:rPr>
              <w:t>with Adelphia and AT&amp;T, gaining</w:t>
            </w:r>
          </w:p>
        </w:tc>
      </w:tr>
      <w:tr>
        <w:trPr>
          <w:trHeight w:val="203"/>
        </w:trPr>
        <w:tc>
          <w:tcPr>
            <w:tcW w:w="700" w:type="dxa"/>
            <w:vAlign w:val="bottom"/>
          </w:tcPr>
          <w:p>
            <w:pPr>
              <w:spacing w:after="0"/>
              <w:rPr>
                <w:sz w:val="17"/>
                <w:szCs w:val="17"/>
                <w:color w:val="auto"/>
              </w:rPr>
            </w:pP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Adelphia customers in</w:t>
            </w:r>
          </w:p>
        </w:tc>
        <w:tc>
          <w:tcPr>
            <w:tcW w:w="5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Florida, Indiana, Michigan, New Jersey, New</w:t>
            </w:r>
          </w:p>
        </w:tc>
      </w:tr>
      <w:tr>
        <w:trPr>
          <w:trHeight w:val="203"/>
        </w:trPr>
        <w:tc>
          <w:tcPr>
            <w:tcW w:w="700" w:type="dxa"/>
            <w:vAlign w:val="bottom"/>
          </w:tcPr>
          <w:p>
            <w:pPr>
              <w:spacing w:after="0"/>
              <w:rPr>
                <w:sz w:val="17"/>
                <w:szCs w:val="17"/>
                <w:color w:val="auto"/>
              </w:rPr>
            </w:pPr>
          </w:p>
        </w:tc>
        <w:tc>
          <w:tcPr>
            <w:tcW w:w="75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8"/>
              </w:rPr>
              <w:t>Mexico and Pennsylvania and AT&amp;T customers in Florida, Michigan, New</w:t>
            </w:r>
          </w:p>
        </w:tc>
      </w:tr>
      <w:tr>
        <w:trPr>
          <w:trHeight w:val="203"/>
        </w:trPr>
        <w:tc>
          <w:tcPr>
            <w:tcW w:w="700" w:type="dxa"/>
            <w:vAlign w:val="bottom"/>
          </w:tcPr>
          <w:p>
            <w:pPr>
              <w:spacing w:after="0"/>
              <w:rPr>
                <w:sz w:val="17"/>
                <w:szCs w:val="17"/>
                <w:color w:val="auto"/>
              </w:rPr>
            </w:pPr>
          </w:p>
        </w:tc>
        <w:tc>
          <w:tcPr>
            <w:tcW w:w="41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Jersey, Pennsylvania and Washington,</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D.C.</w:t>
            </w: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2001</w:t>
            </w:r>
          </w:p>
        </w:tc>
        <w:tc>
          <w:tcPr>
            <w:tcW w:w="2520" w:type="dxa"/>
            <w:vAlign w:val="bottom"/>
          </w:tcPr>
          <w:p>
            <w:pPr>
              <w:ind w:left="260"/>
              <w:spacing w:after="0"/>
              <w:rPr>
                <w:sz w:val="20"/>
                <w:szCs w:val="20"/>
                <w:color w:val="auto"/>
              </w:rPr>
            </w:pPr>
            <w:r>
              <w:rPr>
                <w:rFonts w:ascii="Courier New" w:cs="Courier New" w:eastAsia="Courier New" w:hAnsi="Courier New"/>
                <w:sz w:val="18"/>
                <w:szCs w:val="18"/>
                <w:color w:val="auto"/>
                <w:w w:val="98"/>
              </w:rPr>
              <w:t>Comcast completed the</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acquisition of</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w w:val="96"/>
              </w:rPr>
              <w:t>Home Team Sports and combined it</w:t>
            </w:r>
          </w:p>
        </w:tc>
      </w:tr>
      <w:tr>
        <w:trPr>
          <w:trHeight w:val="203"/>
        </w:trPr>
        <w:tc>
          <w:tcPr>
            <w:tcW w:w="700" w:type="dxa"/>
            <w:vAlign w:val="bottom"/>
          </w:tcPr>
          <w:p>
            <w:pPr>
              <w:spacing w:after="0"/>
              <w:rPr>
                <w:sz w:val="17"/>
                <w:szCs w:val="17"/>
                <w:color w:val="auto"/>
              </w:rPr>
            </w:pPr>
          </w:p>
        </w:tc>
        <w:tc>
          <w:tcPr>
            <w:tcW w:w="75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8"/>
              </w:rPr>
              <w:t>with Comcast SportsNet under a new division titled "Comcast Regional</w:t>
            </w:r>
          </w:p>
        </w:tc>
      </w:tr>
      <w:tr>
        <w:trPr>
          <w:trHeight w:val="203"/>
        </w:trPr>
        <w:tc>
          <w:tcPr>
            <w:tcW w:w="700" w:type="dxa"/>
            <w:vAlign w:val="bottom"/>
          </w:tcPr>
          <w:p>
            <w:pPr>
              <w:spacing w:after="0"/>
              <w:rPr>
                <w:sz w:val="17"/>
                <w:szCs w:val="17"/>
                <w:color w:val="auto"/>
              </w:rPr>
            </w:pP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Sports Television."</w:t>
            </w:r>
          </w:p>
        </w:tc>
        <w:tc>
          <w:tcPr>
            <w:tcW w:w="15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2001</w:t>
            </w:r>
          </w:p>
        </w:tc>
        <w:tc>
          <w:tcPr>
            <w:tcW w:w="2520" w:type="dxa"/>
            <w:vAlign w:val="bottom"/>
          </w:tcPr>
          <w:p>
            <w:pPr>
              <w:ind w:left="260"/>
              <w:spacing w:after="0"/>
              <w:rPr>
                <w:sz w:val="20"/>
                <w:szCs w:val="20"/>
                <w:color w:val="auto"/>
              </w:rPr>
            </w:pPr>
            <w:r>
              <w:rPr>
                <w:rFonts w:ascii="Courier New" w:cs="Courier New" w:eastAsia="Courier New" w:hAnsi="Courier New"/>
                <w:sz w:val="18"/>
                <w:szCs w:val="18"/>
                <w:color w:val="auto"/>
                <w:w w:val="98"/>
              </w:rPr>
              <w:t>Comcast completed the</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acquisition of</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w w:val="96"/>
              </w:rPr>
              <w:t>select AT&amp;T cable systems in six</w:t>
            </w:r>
          </w:p>
        </w:tc>
      </w:tr>
      <w:tr>
        <w:trPr>
          <w:trHeight w:val="203"/>
        </w:trPr>
        <w:tc>
          <w:tcPr>
            <w:tcW w:w="700" w:type="dxa"/>
            <w:vAlign w:val="bottom"/>
          </w:tcPr>
          <w:p>
            <w:pPr>
              <w:spacing w:after="0"/>
              <w:rPr>
                <w:sz w:val="17"/>
                <w:szCs w:val="17"/>
                <w:color w:val="auto"/>
              </w:rPr>
            </w:pP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states adding 595,000</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customers.</w:t>
            </w:r>
          </w:p>
        </w:tc>
        <w:tc>
          <w:tcPr>
            <w:tcW w:w="3420" w:type="dxa"/>
            <w:vAlign w:val="bottom"/>
          </w:tcPr>
          <w:p>
            <w:pPr>
              <w:spacing w:after="0"/>
              <w:rPr>
                <w:sz w:val="17"/>
                <w:szCs w:val="17"/>
                <w:color w:val="auto"/>
              </w:rPr>
            </w:pP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2001</w:t>
            </w:r>
          </w:p>
        </w:tc>
        <w:tc>
          <w:tcPr>
            <w:tcW w:w="752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8"/>
              </w:rPr>
              <w:t>Comcast acquired an option to purchase Outdoor Life Network from Fox</w:t>
            </w:r>
          </w:p>
        </w:tc>
      </w:tr>
      <w:tr>
        <w:trPr>
          <w:trHeight w:val="203"/>
        </w:trPr>
        <w:tc>
          <w:tcPr>
            <w:tcW w:w="700" w:type="dxa"/>
            <w:vAlign w:val="bottom"/>
          </w:tcPr>
          <w:p>
            <w:pPr>
              <w:spacing w:after="0"/>
              <w:rPr>
                <w:sz w:val="17"/>
                <w:szCs w:val="17"/>
                <w:color w:val="auto"/>
              </w:rPr>
            </w:pP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Cable Networks.</w:t>
            </w:r>
          </w:p>
        </w:tc>
        <w:tc>
          <w:tcPr>
            <w:tcW w:w="15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2001</w:t>
            </w:r>
          </w:p>
        </w:tc>
        <w:tc>
          <w:tcPr>
            <w:tcW w:w="2520" w:type="dxa"/>
            <w:vAlign w:val="bottom"/>
          </w:tcPr>
          <w:p>
            <w:pPr>
              <w:ind w:left="260"/>
              <w:spacing w:after="0"/>
              <w:rPr>
                <w:sz w:val="20"/>
                <w:szCs w:val="20"/>
                <w:color w:val="auto"/>
              </w:rPr>
            </w:pPr>
            <w:r>
              <w:rPr>
                <w:rFonts w:ascii="Courier New" w:cs="Courier New" w:eastAsia="Courier New" w:hAnsi="Courier New"/>
                <w:sz w:val="18"/>
                <w:szCs w:val="18"/>
                <w:color w:val="auto"/>
                <w:w w:val="98"/>
              </w:rPr>
              <w:t>Comcast completed the</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acquisition of</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w w:val="96"/>
              </w:rPr>
              <w:t>controlling interest in The Golf</w:t>
            </w:r>
          </w:p>
        </w:tc>
      </w:tr>
      <w:tr>
        <w:trPr>
          <w:trHeight w:val="203"/>
        </w:trPr>
        <w:tc>
          <w:tcPr>
            <w:tcW w:w="700" w:type="dxa"/>
            <w:vAlign w:val="bottom"/>
          </w:tcPr>
          <w:p>
            <w:pPr>
              <w:spacing w:after="0"/>
              <w:rPr>
                <w:sz w:val="17"/>
                <w:szCs w:val="17"/>
                <w:color w:val="auto"/>
              </w:rPr>
            </w:pP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Channel.</w:t>
            </w:r>
          </w:p>
        </w:tc>
        <w:tc>
          <w:tcPr>
            <w:tcW w:w="15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2001</w:t>
            </w:r>
          </w:p>
        </w:tc>
        <w:tc>
          <w:tcPr>
            <w:tcW w:w="2520" w:type="dxa"/>
            <w:vAlign w:val="bottom"/>
          </w:tcPr>
          <w:p>
            <w:pPr>
              <w:ind w:left="260"/>
              <w:spacing w:after="0"/>
              <w:rPr>
                <w:sz w:val="20"/>
                <w:szCs w:val="20"/>
                <w:color w:val="auto"/>
              </w:rPr>
            </w:pPr>
            <w:r>
              <w:rPr>
                <w:rFonts w:ascii="Courier New" w:cs="Courier New" w:eastAsia="Courier New" w:hAnsi="Courier New"/>
                <w:sz w:val="18"/>
                <w:szCs w:val="18"/>
                <w:color w:val="auto"/>
                <w:w w:val="98"/>
              </w:rPr>
              <w:t>Comcast completed the</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acquisition of</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115,000 AT&amp;T subscribers in</w:t>
            </w:r>
          </w:p>
        </w:tc>
      </w:tr>
      <w:tr>
        <w:trPr>
          <w:trHeight w:val="203"/>
        </w:trPr>
        <w:tc>
          <w:tcPr>
            <w:tcW w:w="700" w:type="dxa"/>
            <w:vAlign w:val="bottom"/>
          </w:tcPr>
          <w:p>
            <w:pPr>
              <w:spacing w:after="0"/>
              <w:rPr>
                <w:sz w:val="17"/>
                <w:szCs w:val="17"/>
                <w:color w:val="auto"/>
              </w:rPr>
            </w:pP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Baltimore, MD.</w:t>
            </w:r>
          </w:p>
        </w:tc>
        <w:tc>
          <w:tcPr>
            <w:tcW w:w="15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608"/>
        </w:trPr>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ind w:left="900"/>
              <w:spacing w:after="0"/>
              <w:rPr>
                <w:sz w:val="20"/>
                <w:szCs w:val="20"/>
                <w:color w:val="auto"/>
              </w:rPr>
            </w:pPr>
            <w:r>
              <w:rPr>
                <w:rFonts w:ascii="Courier New" w:cs="Courier New" w:eastAsia="Courier New" w:hAnsi="Courier New"/>
                <w:sz w:val="18"/>
                <w:szCs w:val="18"/>
                <w:color w:val="auto"/>
              </w:rPr>
              <w:t>3</w:t>
            </w:r>
          </w:p>
        </w:tc>
        <w:tc>
          <w:tcPr>
            <w:tcW w:w="342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 (the "Commission").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Subject to future developments, Comcast may file with the Commission (i) 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4" w:name="page5"/>
    <w:bookmarkEnd w:id="4"/>
    <w:p>
      <w:pPr>
        <w:ind w:right="1879"/>
        <w:spacing w:after="0" w:line="237" w:lineRule="auto"/>
        <w:rPr>
          <w:sz w:val="20"/>
          <w:szCs w:val="20"/>
          <w:color w:val="auto"/>
        </w:rPr>
      </w:pPr>
      <w:r>
        <w:rPr>
          <w:rFonts w:ascii="Courier New" w:cs="Courier New" w:eastAsia="Courier New" w:hAnsi="Courier New"/>
          <w:sz w:val="18"/>
          <w:szCs w:val="18"/>
          <w:color w:val="auto"/>
        </w:rPr>
        <w:t>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9"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2019-12-16T11:54:10Z</dcterms:created>
  <dcterms:modified xsi:type="dcterms:W3CDTF">2019-12-16T11:54:10Z</dcterms:modified>
</cp:coreProperties>
</file>