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19"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8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7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75" w:lineRule="exact"/>
        <w:rPr>
          <w:sz w:val="24"/>
          <w:szCs w:val="24"/>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Why Comcast-Time Warner deal makes sense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http://www.chicagotribune.com/news/opinion/editorials/ct-comcast-time-warner-cable-deal-edit-0214-jm-20140214,0,434808.story</w:t>
      </w:r>
      <w:r>
        <w:rPr>
          <w:rFonts w:ascii="Arial" w:cs="Arial" w:eastAsia="Arial" w:hAnsi="Arial"/>
          <w:sz w:val="18"/>
          <w:szCs w:val="18"/>
          <w:color w:val="000000"/>
        </w:rPr>
        <w:t>] via @chicagotribune</w:t>
      </w:r>
    </w:p>
    <w:p>
      <w:pPr>
        <w:spacing w:after="0" w:line="216" w:lineRule="exact"/>
        <w:rPr>
          <w:sz w:val="24"/>
          <w:szCs w:val="24"/>
          <w:color w:val="auto"/>
        </w:rPr>
      </w:pPr>
    </w:p>
    <w:p>
      <w:pPr>
        <w:ind w:right="2080"/>
        <w:spacing w:after="0" w:line="282" w:lineRule="auto"/>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@mattyglesias on Comcast -- more broadband customers will be under Open Internet rules w deal than w/out it: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http://corporate.comcast.com/images/Day-One-Undetakings-Letter.pdf</w:t>
      </w:r>
      <w:r>
        <w:rPr>
          <w:rFonts w:ascii="Arial" w:cs="Arial" w:eastAsia="Arial" w:hAnsi="Arial"/>
          <w:sz w:val="18"/>
          <w:szCs w:val="18"/>
          <w:color w:val="000000"/>
        </w:rPr>
        <w:t>]</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Tweet 3</w:t>
      </w:r>
      <w:r>
        <w:rPr>
          <w:rFonts w:ascii="Arial" w:cs="Arial" w:eastAsia="Arial" w:hAnsi="Arial"/>
          <w:sz w:val="17"/>
          <w:szCs w:val="17"/>
          <w:color w:val="auto"/>
        </w:rPr>
        <w:t>: Sen Schumer statement says while needs to review details “seems like the Time Warner Cable acquisition will be a good deal for New York”</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4</w:t>
      </w:r>
      <w:r>
        <w:rPr>
          <w:rFonts w:ascii="Arial" w:cs="Arial" w:eastAsia="Arial" w:hAnsi="Arial"/>
          <w:sz w:val="18"/>
          <w:szCs w:val="18"/>
          <w:color w:val="auto"/>
        </w:rPr>
        <w:t>: Comcast CEO on CNBC: we're prepared to divest systems to be below 30% of video subs even though court vacated that rule 2x</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40"/>
        <w:spacing w:after="0" w:line="250"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2" w:lineRule="exact"/>
        <w:rPr>
          <w:sz w:val="24"/>
          <w:szCs w:val="24"/>
          <w:color w:val="auto"/>
        </w:rPr>
      </w:pPr>
    </w:p>
    <w:p>
      <w:pPr>
        <w:ind w:right="40"/>
        <w:spacing w:after="0" w:line="251"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7" w:lineRule="exact"/>
        <w:rPr>
          <w:sz w:val="24"/>
          <w:szCs w:val="24"/>
          <w:color w:val="auto"/>
        </w:rPr>
      </w:pPr>
    </w:p>
    <w:p>
      <w:pPr>
        <w:ind w:right="120"/>
        <w:spacing w:after="0" w:line="262"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534670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ind w:right="80"/>
        <w:spacing w:after="0" w:line="251" w:lineRule="auto"/>
        <w:rPr>
          <w:sz w:val="20"/>
          <w:szCs w:val="20"/>
          <w:color w:val="auto"/>
        </w:rPr>
      </w:pPr>
      <w:r>
        <w:rPr>
          <w:rFonts w:ascii="Arial" w:cs="Arial" w:eastAsia="Arial" w:hAnsi="Arial"/>
          <w:sz w:val="18"/>
          <w:szCs w:val="18"/>
          <w:color w:val="auto"/>
        </w:rPr>
        <w:t>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6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2019-12-16T12:47:35Z</dcterms:created>
  <dcterms:modified xsi:type="dcterms:W3CDTF">2019-12-16T12:47:35Z</dcterms:modified>
</cp:coreProperties>
</file>