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Pursuant to Section 13 or 15(d)</w:t>
      </w: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of Report (Date of earliest event reported): March 22, 1999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Pennsylvania</w:t>
            </w:r>
          </w:p>
        </w:tc>
        <w:tc>
          <w:tcPr>
            <w:tcW w:w="2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0-6983</w:t>
            </w:r>
          </w:p>
        </w:tc>
        <w:tc>
          <w:tcPr>
            <w:tcW w:w="2640" w:type="dxa"/>
            <w:vAlign w:val="bottom"/>
          </w:tcPr>
          <w:p>
            <w:pPr>
              <w:ind w:left="640"/>
              <w:spacing w:after="0"/>
              <w:rPr>
                <w:sz w:val="20"/>
                <w:szCs w:val="20"/>
                <w:color w:val="auto"/>
              </w:rPr>
            </w:pPr>
            <w:r>
              <w:rPr>
                <w:rFonts w:ascii="Courier New" w:cs="Courier New" w:eastAsia="Courier New" w:hAnsi="Courier New"/>
                <w:sz w:val="18"/>
                <w:szCs w:val="18"/>
                <w:color w:val="auto"/>
              </w:rPr>
              <w:t>23-1709202</w:t>
            </w: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5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2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2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of Incorporation)</w:t>
            </w:r>
          </w:p>
        </w:tc>
        <w:tc>
          <w:tcPr>
            <w:tcW w:w="2580" w:type="dxa"/>
            <w:vAlign w:val="bottom"/>
          </w:tcPr>
          <w:p>
            <w:pPr>
              <w:spacing w:after="0"/>
              <w:rPr>
                <w:sz w:val="24"/>
                <w:szCs w:val="24"/>
                <w:color w:val="auto"/>
              </w:rPr>
            </w:pPr>
          </w:p>
        </w:tc>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717"/>
        </w:trPr>
        <w:tc>
          <w:tcPr>
            <w:tcW w:w="322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7"/>
              </w:rPr>
              <w:t>1500 Market Street</w:t>
            </w:r>
          </w:p>
        </w:tc>
        <w:tc>
          <w:tcPr>
            <w:tcW w:w="2580" w:type="dxa"/>
            <w:vAlign w:val="bottom"/>
          </w:tcPr>
          <w:p>
            <w:pPr>
              <w:spacing w:after="0"/>
              <w:rPr>
                <w:sz w:val="24"/>
                <w:szCs w:val="24"/>
                <w:color w:val="auto"/>
              </w:rPr>
            </w:pPr>
          </w:p>
        </w:tc>
        <w:tc>
          <w:tcPr>
            <w:tcW w:w="264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19102-2148</w:t>
            </w:r>
          </w:p>
        </w:tc>
        <w:tc>
          <w:tcPr>
            <w:tcW w:w="0" w:type="dxa"/>
            <w:vAlign w:val="bottom"/>
          </w:tcPr>
          <w:p>
            <w:pPr>
              <w:spacing w:after="0"/>
              <w:rPr>
                <w:sz w:val="1"/>
                <w:szCs w:val="1"/>
                <w:color w:val="auto"/>
              </w:rPr>
            </w:pPr>
          </w:p>
        </w:tc>
      </w:tr>
      <w:tr>
        <w:trPr>
          <w:trHeight w:val="203"/>
        </w:trPr>
        <w:tc>
          <w:tcPr>
            <w:tcW w:w="322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Philadelphia, PA</w:t>
            </w:r>
          </w:p>
        </w:tc>
        <w:tc>
          <w:tcPr>
            <w:tcW w:w="2580" w:type="dxa"/>
            <w:vAlign w:val="bottom"/>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5800" w:type="dxa"/>
            <w:vAlign w:val="bottom"/>
            <w:gridSpan w:val="2"/>
          </w:tcPr>
          <w:p>
            <w:pPr>
              <w:jc w:val="center"/>
              <w:ind w:right="149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640" w:type="dxa"/>
            <w:vAlign w:val="bottom"/>
          </w:tcPr>
          <w:p>
            <w:pPr>
              <w:ind w:left="52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p>
      <w:pPr>
        <w:ind w:left="3800" w:hanging="632"/>
        <w:spacing w:after="0"/>
        <w:tabs>
          <w:tab w:leader="none" w:pos="38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ITEM 5. Other Events.</w:t>
      </w:r>
    </w:p>
    <w:p>
      <w:pPr>
        <w:spacing w:after="0" w:line="201" w:lineRule="exact"/>
        <w:rPr>
          <w:sz w:val="24"/>
          <w:szCs w:val="24"/>
          <w:color w:val="auto"/>
        </w:rPr>
      </w:pPr>
    </w:p>
    <w:p>
      <w:pPr>
        <w:ind w:right="2319" w:firstLine="1580"/>
        <w:spacing w:after="0" w:line="256" w:lineRule="auto"/>
        <w:rPr>
          <w:sz w:val="20"/>
          <w:szCs w:val="20"/>
          <w:color w:val="auto"/>
        </w:rPr>
      </w:pPr>
      <w:r>
        <w:rPr>
          <w:rFonts w:ascii="Courier New" w:cs="Courier New" w:eastAsia="Courier New" w:hAnsi="Courier New"/>
          <w:sz w:val="18"/>
          <w:szCs w:val="18"/>
          <w:color w:val="auto"/>
        </w:rPr>
        <w:t>On March 22, 1999, Comcast Corporation, a Pennsylvania corporation ("Comcast"), and MediaOne Group, Inc., a Delaware corporation ("MediaOne"), entered into an Agreement and Plan of Merger (the "Merger Agreement"). Pursuant to the Merger Agreement and subject to the terms and conditions set forth therein, MediaOne will be merged with and into Comcast, with Comcast to be the surviving corporation of the merger (the "Merger").</w:t>
      </w:r>
    </w:p>
    <w:p>
      <w:pPr>
        <w:spacing w:after="0" w:line="98" w:lineRule="exact"/>
        <w:rPr>
          <w:sz w:val="24"/>
          <w:szCs w:val="24"/>
          <w:color w:val="auto"/>
        </w:rPr>
      </w:pPr>
    </w:p>
    <w:p>
      <w:pPr>
        <w:ind w:right="2099" w:firstLine="1580"/>
        <w:spacing w:after="0" w:line="243" w:lineRule="auto"/>
        <w:rPr>
          <w:sz w:val="20"/>
          <w:szCs w:val="20"/>
          <w:color w:val="auto"/>
        </w:rPr>
      </w:pPr>
      <w:r>
        <w:rPr>
          <w:rFonts w:ascii="Courier New" w:cs="Courier New" w:eastAsia="Courier New" w:hAnsi="Courier New"/>
          <w:sz w:val="18"/>
          <w:szCs w:val="18"/>
          <w:color w:val="auto"/>
        </w:rPr>
        <w:t>At the Effective Time (as defined in the Merger Agreement) of the Merger, each issued and outstanding share of Common Stock, par value $.01 per share (the "MediaOne Common Stock"), of MediaOne will be converted into the right to receive 1.10 shares of Class A Special Common Stock, par value $1.00 per share (the "Comcast Common Stock"), of Comcast (subject to adjustment for the conditional dividend declared on March 3, 1999 of one share of Comcast Common Stock for each share of Comcast Common Stock held</w:t>
      </w:r>
    </w:p>
    <w:p>
      <w:pPr>
        <w:spacing w:after="0" w:line="5" w:lineRule="exact"/>
        <w:rPr>
          <w:sz w:val="24"/>
          <w:szCs w:val="24"/>
          <w:color w:val="auto"/>
        </w:rPr>
      </w:pPr>
    </w:p>
    <w:p>
      <w:pPr>
        <w:ind w:right="2619"/>
        <w:spacing w:after="0" w:line="262" w:lineRule="auto"/>
        <w:rPr>
          <w:sz w:val="20"/>
          <w:szCs w:val="20"/>
          <w:color w:val="auto"/>
        </w:rPr>
      </w:pPr>
      <w:r>
        <w:rPr>
          <w:rFonts w:ascii="Courier New" w:cs="Courier New" w:eastAsia="Courier New" w:hAnsi="Courier New"/>
          <w:sz w:val="18"/>
          <w:szCs w:val="18"/>
          <w:color w:val="auto"/>
        </w:rPr>
        <w:t>of record on April 20, 1999). The preferred stock purchase rights associated with each share of MediaOne Common Stock, issued pursuant to MediaOne Rights Agreements (as defined in the Merger Agreement), will be terminated immediately prior to the Effective Time.</w:t>
      </w:r>
    </w:p>
    <w:p>
      <w:pPr>
        <w:spacing w:after="0" w:line="90" w:lineRule="exact"/>
        <w:rPr>
          <w:sz w:val="24"/>
          <w:szCs w:val="24"/>
          <w:color w:val="auto"/>
        </w:rPr>
      </w:pPr>
    </w:p>
    <w:p>
      <w:pPr>
        <w:ind w:right="1999" w:firstLine="1580"/>
        <w:spacing w:after="0" w:line="260" w:lineRule="auto"/>
        <w:rPr>
          <w:sz w:val="20"/>
          <w:szCs w:val="20"/>
          <w:color w:val="auto"/>
        </w:rPr>
      </w:pPr>
      <w:r>
        <w:rPr>
          <w:rFonts w:ascii="Courier New" w:cs="Courier New" w:eastAsia="Courier New" w:hAnsi="Courier New"/>
          <w:sz w:val="18"/>
          <w:szCs w:val="18"/>
          <w:color w:val="auto"/>
        </w:rPr>
        <w:t>A copy of the Merger Agreement is attached hereto as Exhibit 2.1. The foregoing description is qualified in its entirety by reference to the full text of such exhibit. A joint press release announcing the entering into of the Merger Agreement was issued on March 22, 1999. The information contained in the press release is incorporated herein by reference. The press release is attached hereto as Exhibit 99.1.</w:t>
      </w:r>
    </w:p>
    <w:p>
      <w:pPr>
        <w:spacing w:after="0" w:line="93" w:lineRule="exact"/>
        <w:rPr>
          <w:sz w:val="24"/>
          <w:szCs w:val="24"/>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420" w:right="1440" w:bottom="0" w:gutter="0" w:footer="0" w:header="0"/>
        </w:sectPr>
      </w:pPr>
    </w:p>
    <w:bookmarkStart w:id="1" w:name="page2"/>
    <w:bookmarkEnd w:id="1"/>
    <w:p>
      <w:pPr>
        <w:ind w:left="2960" w:right="1999" w:hanging="1368"/>
        <w:spacing w:after="0" w:line="344" w:lineRule="auto"/>
        <w:tabs>
          <w:tab w:leader="none" w:pos="294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6"/>
          <w:szCs w:val="16"/>
          <w:color w:val="auto"/>
        </w:rPr>
        <w:t>Agreement and Plan of Merger dated as of March 22, 1999 between Comcast Corporation and MediaOne Group, Inc. (Schedules and Exhibits omitted).</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Exhibit 99.1 Joint Press Release dated March 22, 1999.</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24, 1999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320"/>
        <w:spacing w:after="0" w:line="238" w:lineRule="auto"/>
        <w:rPr>
          <w:sz w:val="20"/>
          <w:szCs w:val="20"/>
          <w:color w:val="auto"/>
        </w:rPr>
      </w:pPr>
      <w:r>
        <w:rPr>
          <w:rFonts w:ascii="Courier New" w:cs="Courier New" w:eastAsia="Courier New" w:hAnsi="Courier New"/>
          <w:sz w:val="18"/>
          <w:szCs w:val="18"/>
          <w:color w:val="auto"/>
        </w:rPr>
        <w:t>Title: Vice President and</w:t>
      </w:r>
    </w:p>
    <w:p>
      <w:pPr>
        <w:ind w:left="1060"/>
        <w:spacing w:after="0"/>
        <w:rPr>
          <w:sz w:val="20"/>
          <w:szCs w:val="20"/>
          <w:color w:val="auto"/>
        </w:rPr>
      </w:pPr>
      <w:r>
        <w:rPr>
          <w:rFonts w:ascii="Courier New" w:cs="Courier New" w:eastAsia="Courier New" w:hAnsi="Courier New"/>
          <w:sz w:val="18"/>
          <w:szCs w:val="18"/>
          <w:color w:val="auto"/>
        </w:rPr>
        <w:t>Senior Deputy General</w:t>
      </w:r>
    </w:p>
    <w:p>
      <w:pPr>
        <w:ind w:left="1060"/>
        <w:spacing w:after="0"/>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sectPr>
          <w:pgSz w:w="11900" w:h="16838" w:orient="portrait"/>
          <w:cols w:equalWidth="0" w:num="2">
            <w:col w:w="3500" w:space="720"/>
            <w:col w:w="5999"/>
          </w:cols>
          <w:pgMar w:left="240" w:top="110" w:right="1440" w:bottom="1440" w:gutter="0" w:footer="0" w:header="0"/>
          <w:type w:val="continuous"/>
        </w:sectPr>
      </w:pPr>
    </w:p>
    <w:p>
      <w:pPr>
        <w:spacing w:after="0" w:line="17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1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2980" w:space="720"/>
            <w:col w:w="6519"/>
          </w:cols>
          <w:pgMar w:left="240" w:top="110" w:right="1440" w:bottom="1440" w:gutter="0" w:footer="0" w:header="0"/>
          <w:type w:val="continuous"/>
        </w:sectPr>
      </w:pPr>
    </w:p>
    <w:p>
      <w:pPr>
        <w:ind w:left="2120" w:right="3899" w:hanging="2106"/>
        <w:spacing w:after="0" w:line="274" w:lineRule="auto"/>
        <w:tabs>
          <w:tab w:leader="none" w:pos="2100" w:val="left"/>
        </w:tabs>
        <w:rPr>
          <w:sz w:val="20"/>
          <w:szCs w:val="20"/>
          <w:color w:val="auto"/>
        </w:rPr>
      </w:pPr>
      <w:r>
        <w:rPr>
          <w:rFonts w:ascii="Courier New" w:cs="Courier New" w:eastAsia="Courier New" w:hAnsi="Courier New"/>
          <w:sz w:val="18"/>
          <w:szCs w:val="18"/>
          <w:color w:val="auto"/>
        </w:rPr>
        <w:t>Exhibit 2.1</w:t>
      </w:r>
      <w:r>
        <w:rPr>
          <w:sz w:val="20"/>
          <w:szCs w:val="20"/>
          <w:color w:val="auto"/>
        </w:rPr>
        <w:tab/>
      </w:r>
      <w:r>
        <w:rPr>
          <w:rFonts w:ascii="Courier New" w:cs="Courier New" w:eastAsia="Courier New" w:hAnsi="Courier New"/>
          <w:sz w:val="18"/>
          <w:szCs w:val="18"/>
          <w:color w:val="auto"/>
        </w:rPr>
        <w:t>Agreement and Plan of Merger dated as of March 22, 1999 between Comcast Corporation and MediaOne Group, Inc. (Schedules and Exhibits omitted).</w:t>
      </w:r>
    </w:p>
    <w:p>
      <w:pPr>
        <w:spacing w:after="0" w:line="82"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Joint Press Release dated March 22, 1999.</w:t>
      </w:r>
    </w:p>
    <w:p>
      <w:pPr>
        <w:sectPr>
          <w:pgSz w:w="11900" w:h="16838" w:orient="portrait"/>
          <w:cols w:equalWidth="0" w:num="1">
            <w:col w:w="10219"/>
          </w:cols>
          <w:pgMar w:left="240" w:top="110" w:right="1440" w:bottom="1440" w:gutter="0" w:footer="0" w:header="0"/>
          <w:type w:val="continuous"/>
        </w:sectPr>
      </w:pPr>
    </w:p>
    <w:bookmarkStart w:id="2" w:name="page3"/>
    <w:bookmarkEnd w:id="2"/>
    <w:p>
      <w:pPr>
        <w:ind w:left="696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March 22, 1999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MEDIAONE GROUP,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spacing w:after="0" w:line="2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ARTICLE 1</w:t>
      </w:r>
    </w:p>
    <w:p>
      <w:pPr>
        <w:ind w:left="3380"/>
        <w:spacing w:after="0"/>
        <w:rPr>
          <w:sz w:val="20"/>
          <w:szCs w:val="20"/>
          <w:color w:val="auto"/>
        </w:rPr>
      </w:pPr>
      <w:r>
        <w:rPr>
          <w:rFonts w:ascii="Courier New" w:cs="Courier New" w:eastAsia="Courier New" w:hAnsi="Courier New"/>
          <w:sz w:val="18"/>
          <w:szCs w:val="18"/>
          <w:color w:val="auto"/>
        </w:rPr>
        <w:t>Definitions</w:t>
      </w:r>
    </w:p>
    <w:p>
      <w:pPr>
        <w:spacing w:after="0" w:line="169"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Section 1.1.</w:t>
        <w:tab/>
        <w:t>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Merger</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2.1.</w:t>
        <w:tab/>
        <w:t>The Merger</w:t>
      </w:r>
      <w:r>
        <w:rPr>
          <w:sz w:val="20"/>
          <w:szCs w:val="20"/>
          <w:color w:val="auto"/>
        </w:rPr>
        <w:tab/>
      </w:r>
      <w:r>
        <w:rPr>
          <w:rFonts w:ascii="Courier New" w:cs="Courier New" w:eastAsia="Courier New" w:hAnsi="Courier New"/>
          <w:sz w:val="16"/>
          <w:szCs w:val="16"/>
          <w:color w:val="auto"/>
        </w:rPr>
        <w:t>10</w:t>
      </w:r>
    </w:p>
    <w:p>
      <w:pPr>
        <w:spacing w:after="0" w:line="2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Articles of Incorporation and Bylaws of the Surviving</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11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2.3.</w:t>
        <w:tab/>
        <w:t>Articles of Incorporation of Comcast</w:t>
      </w:r>
      <w:r>
        <w:rPr>
          <w:sz w:val="20"/>
          <w:szCs w:val="20"/>
          <w:color w:val="auto"/>
        </w:rPr>
        <w:tab/>
      </w:r>
      <w:r>
        <w:rPr>
          <w:rFonts w:ascii="Courier New" w:cs="Courier New" w:eastAsia="Courier New" w:hAnsi="Courier New"/>
          <w:sz w:val="16"/>
          <w:szCs w:val="16"/>
          <w:color w:val="auto"/>
        </w:rPr>
        <w:t>11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2.4.</w:t>
        <w:tab/>
        <w:t>Directors and Officers of the Surviving Corporation</w:t>
      </w:r>
      <w:r>
        <w:rPr>
          <w:sz w:val="20"/>
          <w:szCs w:val="20"/>
          <w:color w:val="auto"/>
        </w:rPr>
        <w:tab/>
      </w:r>
      <w:r>
        <w:rPr>
          <w:rFonts w:ascii="Courier New" w:cs="Courier New" w:eastAsia="Courier New" w:hAnsi="Courier New"/>
          <w:sz w:val="16"/>
          <w:szCs w:val="16"/>
          <w:color w:val="auto"/>
        </w:rPr>
        <w:t>11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2.5.</w:t>
        <w:tab/>
        <w:t>Alternative Transaction Structure</w:t>
      </w:r>
      <w:r>
        <w:rPr>
          <w:sz w:val="20"/>
          <w:szCs w:val="20"/>
          <w:color w:val="auto"/>
        </w:rPr>
        <w:tab/>
      </w:r>
      <w:r>
        <w:rPr>
          <w:rFonts w:ascii="Courier New" w:cs="Courier New" w:eastAsia="Courier New" w:hAnsi="Courier New"/>
          <w:sz w:val="16"/>
          <w:szCs w:val="16"/>
          <w:color w:val="auto"/>
        </w:rPr>
        <w:t>12</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3</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Conversion of Securities</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3.1.</w:t>
        <w:tab/>
        <w:t>Conversion of Capital Stock</w:t>
      </w:r>
      <w:r>
        <w:rPr>
          <w:sz w:val="20"/>
          <w:szCs w:val="20"/>
          <w:color w:val="auto"/>
        </w:rPr>
        <w:tab/>
      </w:r>
      <w:r>
        <w:rPr>
          <w:rFonts w:ascii="Courier New" w:cs="Courier New" w:eastAsia="Courier New" w:hAnsi="Courier New"/>
          <w:sz w:val="16"/>
          <w:szCs w:val="16"/>
          <w:color w:val="auto"/>
        </w:rPr>
        <w:t>13</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3.2.</w:t>
        <w:tab/>
        <w:t>Surrender and Payment</w:t>
      </w:r>
      <w:r>
        <w:rPr>
          <w:sz w:val="20"/>
          <w:szCs w:val="20"/>
          <w:color w:val="auto"/>
        </w:rPr>
        <w:tab/>
      </w:r>
      <w:r>
        <w:rPr>
          <w:rFonts w:ascii="Courier New" w:cs="Courier New" w:eastAsia="Courier New" w:hAnsi="Courier New"/>
          <w:sz w:val="16"/>
          <w:szCs w:val="16"/>
          <w:color w:val="auto"/>
        </w:rPr>
        <w:t>14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3.3.</w:t>
        <w:tab/>
        <w:t>Dissenting Shares</w:t>
      </w:r>
      <w:r>
        <w:rPr>
          <w:sz w:val="20"/>
          <w:szCs w:val="20"/>
          <w:color w:val="auto"/>
        </w:rPr>
        <w:tab/>
      </w:r>
      <w:r>
        <w:rPr>
          <w:rFonts w:ascii="Courier New" w:cs="Courier New" w:eastAsia="Courier New" w:hAnsi="Courier New"/>
          <w:sz w:val="16"/>
          <w:szCs w:val="16"/>
          <w:color w:val="auto"/>
        </w:rPr>
        <w:t>17</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3.4.</w:t>
        <w:tab/>
        <w:t>Stock Options</w:t>
      </w:r>
      <w:r>
        <w:rPr>
          <w:sz w:val="20"/>
          <w:szCs w:val="20"/>
          <w:color w:val="auto"/>
        </w:rPr>
        <w:tab/>
      </w:r>
      <w:r>
        <w:rPr>
          <w:rFonts w:ascii="Courier New" w:cs="Courier New" w:eastAsia="Courier New" w:hAnsi="Courier New"/>
          <w:sz w:val="16"/>
          <w:szCs w:val="16"/>
          <w:color w:val="auto"/>
        </w:rPr>
        <w:t>17</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3.5.</w:t>
        <w:tab/>
        <w:t>Adjustments</w:t>
      </w:r>
      <w:r>
        <w:rPr>
          <w:sz w:val="20"/>
          <w:szCs w:val="20"/>
          <w:color w:val="auto"/>
        </w:rPr>
        <w:tab/>
      </w:r>
      <w:r>
        <w:rPr>
          <w:rFonts w:ascii="Courier New" w:cs="Courier New" w:eastAsia="Courier New" w:hAnsi="Courier New"/>
          <w:sz w:val="16"/>
          <w:szCs w:val="16"/>
          <w:color w:val="auto"/>
        </w:rPr>
        <w:t>18</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3.6.</w:t>
        <w:tab/>
        <w:t>Fractional Shares</w:t>
      </w:r>
      <w:r>
        <w:rPr>
          <w:sz w:val="20"/>
          <w:szCs w:val="20"/>
          <w:color w:val="auto"/>
        </w:rPr>
        <w:tab/>
      </w:r>
      <w:r>
        <w:rPr>
          <w:rFonts w:ascii="Courier New" w:cs="Courier New" w:eastAsia="Courier New" w:hAnsi="Courier New"/>
          <w:sz w:val="16"/>
          <w:szCs w:val="16"/>
          <w:color w:val="auto"/>
        </w:rPr>
        <w:t>19</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3.7.</w:t>
        <w:tab/>
        <w:t>Withholding Rights</w:t>
      </w:r>
      <w:r>
        <w:rPr>
          <w:sz w:val="20"/>
          <w:szCs w:val="20"/>
          <w:color w:val="auto"/>
        </w:rPr>
        <w:tab/>
      </w:r>
      <w:r>
        <w:rPr>
          <w:rFonts w:ascii="Courier New" w:cs="Courier New" w:eastAsia="Courier New" w:hAnsi="Courier New"/>
          <w:sz w:val="16"/>
          <w:szCs w:val="16"/>
          <w:color w:val="auto"/>
        </w:rPr>
        <w:t>19</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3.8.</w:t>
        <w:tab/>
        <w:t>Lost Certificates</w:t>
      </w:r>
      <w:r>
        <w:rPr>
          <w:sz w:val="20"/>
          <w:szCs w:val="20"/>
          <w:color w:val="auto"/>
        </w:rPr>
        <w:tab/>
      </w:r>
      <w:r>
        <w:rPr>
          <w:rFonts w:ascii="Courier New" w:cs="Courier New" w:eastAsia="Courier New" w:hAnsi="Courier New"/>
          <w:sz w:val="16"/>
          <w:szCs w:val="16"/>
          <w:color w:val="auto"/>
        </w:rPr>
        <w:t>20</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4</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Representations and Warranties of MediaOne</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4.1.</w:t>
        <w:tab/>
        <w:t>Corporate Existence and Power</w:t>
      </w:r>
      <w:r>
        <w:rPr>
          <w:sz w:val="20"/>
          <w:szCs w:val="20"/>
          <w:color w:val="auto"/>
        </w:rPr>
        <w:tab/>
      </w:r>
      <w:r>
        <w:rPr>
          <w:rFonts w:ascii="Courier New" w:cs="Courier New" w:eastAsia="Courier New" w:hAnsi="Courier New"/>
          <w:sz w:val="16"/>
          <w:szCs w:val="16"/>
          <w:color w:val="auto"/>
        </w:rPr>
        <w:t>20</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4.2.</w:t>
        <w:tab/>
        <w:t>Corporate Authorization</w:t>
      </w:r>
      <w:r>
        <w:rPr>
          <w:sz w:val="20"/>
          <w:szCs w:val="20"/>
          <w:color w:val="auto"/>
        </w:rPr>
        <w:tab/>
      </w:r>
      <w:r>
        <w:rPr>
          <w:rFonts w:ascii="Courier New" w:cs="Courier New" w:eastAsia="Courier New" w:hAnsi="Courier New"/>
          <w:sz w:val="16"/>
          <w:szCs w:val="16"/>
          <w:color w:val="auto"/>
        </w:rPr>
        <w:t>20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4.3.</w:t>
        <w:tab/>
        <w:t>Governmental Authorization</w:t>
      </w:r>
      <w:r>
        <w:rPr>
          <w:sz w:val="20"/>
          <w:szCs w:val="20"/>
          <w:color w:val="auto"/>
        </w:rPr>
        <w:tab/>
      </w:r>
      <w:r>
        <w:rPr>
          <w:rFonts w:ascii="Courier New" w:cs="Courier New" w:eastAsia="Courier New" w:hAnsi="Courier New"/>
          <w:sz w:val="16"/>
          <w:szCs w:val="16"/>
          <w:color w:val="auto"/>
        </w:rPr>
        <w:t>21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4.4.</w:t>
        <w:tab/>
        <w:t>Non-contravention</w:t>
      </w:r>
      <w:r>
        <w:rPr>
          <w:sz w:val="20"/>
          <w:szCs w:val="20"/>
          <w:color w:val="auto"/>
        </w:rPr>
        <w:tab/>
      </w:r>
      <w:r>
        <w:rPr>
          <w:rFonts w:ascii="Courier New" w:cs="Courier New" w:eastAsia="Courier New" w:hAnsi="Courier New"/>
          <w:sz w:val="16"/>
          <w:szCs w:val="16"/>
          <w:color w:val="auto"/>
        </w:rPr>
        <w:t>21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4.5.</w:t>
        <w:tab/>
        <w:t>Capitalization</w:t>
      </w:r>
      <w:r>
        <w:rPr>
          <w:sz w:val="20"/>
          <w:szCs w:val="20"/>
          <w:color w:val="auto"/>
        </w:rPr>
        <w:tab/>
      </w:r>
      <w:r>
        <w:rPr>
          <w:rFonts w:ascii="Courier New" w:cs="Courier New" w:eastAsia="Courier New" w:hAnsi="Courier New"/>
          <w:sz w:val="16"/>
          <w:szCs w:val="16"/>
          <w:color w:val="auto"/>
        </w:rPr>
        <w:t>22</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4.6.</w:t>
        <w:tab/>
        <w:t>Subsidiaries</w:t>
      </w:r>
      <w:r>
        <w:rPr>
          <w:sz w:val="20"/>
          <w:szCs w:val="20"/>
          <w:color w:val="auto"/>
        </w:rPr>
        <w:tab/>
      </w:r>
      <w:r>
        <w:rPr>
          <w:rFonts w:ascii="Courier New" w:cs="Courier New" w:eastAsia="Courier New" w:hAnsi="Courier New"/>
          <w:sz w:val="16"/>
          <w:szCs w:val="16"/>
          <w:color w:val="auto"/>
        </w:rPr>
        <w:t>23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4.7.</w:t>
        <w:tab/>
        <w:t>SEC Filings</w:t>
      </w:r>
      <w:r>
        <w:rPr>
          <w:sz w:val="20"/>
          <w:szCs w:val="20"/>
          <w:color w:val="auto"/>
        </w:rPr>
        <w:tab/>
      </w:r>
      <w:r>
        <w:rPr>
          <w:rFonts w:ascii="Courier New" w:cs="Courier New" w:eastAsia="Courier New" w:hAnsi="Courier New"/>
          <w:sz w:val="16"/>
          <w:szCs w:val="16"/>
          <w:color w:val="auto"/>
        </w:rPr>
        <w:t>24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4.8.</w:t>
        <w:tab/>
        <w:t>Financial Statements</w:t>
      </w:r>
      <w:r>
        <w:rPr>
          <w:sz w:val="20"/>
          <w:szCs w:val="20"/>
          <w:color w:val="auto"/>
        </w:rPr>
        <w:tab/>
      </w:r>
      <w:r>
        <w:rPr>
          <w:rFonts w:ascii="Courier New" w:cs="Courier New" w:eastAsia="Courier New" w:hAnsi="Courier New"/>
          <w:sz w:val="16"/>
          <w:szCs w:val="16"/>
          <w:color w:val="auto"/>
        </w:rPr>
        <w:t>24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4.9.</w:t>
        <w:tab/>
        <w:t>Information Supplied</w:t>
      </w:r>
      <w:r>
        <w:rPr>
          <w:sz w:val="20"/>
          <w:szCs w:val="20"/>
          <w:color w:val="auto"/>
        </w:rPr>
        <w:tab/>
      </w:r>
      <w:r>
        <w:rPr>
          <w:rFonts w:ascii="Courier New" w:cs="Courier New" w:eastAsia="Courier New" w:hAnsi="Courier New"/>
          <w:sz w:val="16"/>
          <w:szCs w:val="16"/>
          <w:color w:val="auto"/>
        </w:rPr>
        <w:t>25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4.10. Absence of Certain Changes</w:t>
      </w:r>
      <w:r>
        <w:rPr>
          <w:sz w:val="20"/>
          <w:szCs w:val="20"/>
          <w:color w:val="auto"/>
        </w:rPr>
        <w:tab/>
      </w:r>
      <w:r>
        <w:rPr>
          <w:rFonts w:ascii="Courier New" w:cs="Courier New" w:eastAsia="Courier New" w:hAnsi="Courier New"/>
          <w:sz w:val="16"/>
          <w:szCs w:val="16"/>
          <w:color w:val="auto"/>
        </w:rPr>
        <w:t>25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4.11. No Undisclosed Material Liabilities</w:t>
      </w:r>
      <w:r>
        <w:rPr>
          <w:sz w:val="20"/>
          <w:szCs w:val="20"/>
          <w:color w:val="auto"/>
        </w:rPr>
        <w:tab/>
      </w:r>
      <w:r>
        <w:rPr>
          <w:rFonts w:ascii="Courier New" w:cs="Courier New" w:eastAsia="Courier New" w:hAnsi="Courier New"/>
          <w:sz w:val="16"/>
          <w:szCs w:val="16"/>
          <w:color w:val="auto"/>
        </w:rPr>
        <w:t>26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4.12. Compliance with Laws and Court Orders</w:t>
      </w:r>
      <w:r>
        <w:rPr>
          <w:sz w:val="20"/>
          <w:szCs w:val="20"/>
          <w:color w:val="auto"/>
        </w:rPr>
        <w:tab/>
      </w:r>
      <w:r>
        <w:rPr>
          <w:rFonts w:ascii="Courier New" w:cs="Courier New" w:eastAsia="Courier New" w:hAnsi="Courier New"/>
          <w:sz w:val="16"/>
          <w:szCs w:val="16"/>
          <w:color w:val="auto"/>
        </w:rPr>
        <w:t>26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4.13. Litigation</w:t>
      </w:r>
      <w:r>
        <w:rPr>
          <w:sz w:val="20"/>
          <w:szCs w:val="20"/>
          <w:color w:val="auto"/>
        </w:rPr>
        <w:tab/>
      </w:r>
      <w:r>
        <w:rPr>
          <w:rFonts w:ascii="Courier New" w:cs="Courier New" w:eastAsia="Courier New" w:hAnsi="Courier New"/>
          <w:sz w:val="16"/>
          <w:szCs w:val="16"/>
          <w:color w:val="auto"/>
        </w:rPr>
        <w:t>26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4.14. Finders' Fees</w:t>
      </w:r>
      <w:r>
        <w:rPr>
          <w:sz w:val="20"/>
          <w:szCs w:val="20"/>
          <w:color w:val="auto"/>
        </w:rPr>
        <w:tab/>
      </w:r>
      <w:r>
        <w:rPr>
          <w:rFonts w:ascii="Courier New" w:cs="Courier New" w:eastAsia="Courier New" w:hAnsi="Courier New"/>
          <w:sz w:val="16"/>
          <w:szCs w:val="16"/>
          <w:color w:val="auto"/>
        </w:rPr>
        <w:t>27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4.15. Opinion of Financial Advisor</w:t>
      </w:r>
      <w:r>
        <w:rPr>
          <w:sz w:val="20"/>
          <w:szCs w:val="20"/>
          <w:color w:val="auto"/>
        </w:rPr>
        <w:tab/>
      </w:r>
      <w:r>
        <w:rPr>
          <w:rFonts w:ascii="Courier New" w:cs="Courier New" w:eastAsia="Courier New" w:hAnsi="Courier New"/>
          <w:sz w:val="16"/>
          <w:szCs w:val="16"/>
          <w:color w:val="auto"/>
        </w:rPr>
        <w:t>27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4.16. Taxes</w:t>
      </w:r>
      <w:r>
        <w:rPr>
          <w:sz w:val="20"/>
          <w:szCs w:val="20"/>
          <w:color w:val="auto"/>
        </w:rPr>
        <w:tab/>
      </w:r>
      <w:r>
        <w:rPr>
          <w:rFonts w:ascii="Courier New" w:cs="Courier New" w:eastAsia="Courier New" w:hAnsi="Courier New"/>
          <w:sz w:val="16"/>
          <w:szCs w:val="16"/>
          <w:color w:val="auto"/>
        </w:rPr>
        <w:t>27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4.17. Tax Opinions</w:t>
      </w:r>
      <w:r>
        <w:rPr>
          <w:sz w:val="20"/>
          <w:szCs w:val="20"/>
          <w:color w:val="auto"/>
        </w:rPr>
        <w:tab/>
      </w:r>
      <w:r>
        <w:rPr>
          <w:rFonts w:ascii="Courier New" w:cs="Courier New" w:eastAsia="Courier New" w:hAnsi="Courier New"/>
          <w:sz w:val="16"/>
          <w:szCs w:val="16"/>
          <w:color w:val="auto"/>
        </w:rPr>
        <w:t>28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4.18. Employee Benefit Plans and Labor Matters</w:t>
      </w:r>
      <w:r>
        <w:rPr>
          <w:sz w:val="20"/>
          <w:szCs w:val="20"/>
          <w:color w:val="auto"/>
        </w:rPr>
        <w:tab/>
      </w:r>
      <w:r>
        <w:rPr>
          <w:rFonts w:ascii="Courier New" w:cs="Courier New" w:eastAsia="Courier New" w:hAnsi="Courier New"/>
          <w:sz w:val="16"/>
          <w:szCs w:val="16"/>
          <w:color w:val="auto"/>
        </w:rPr>
        <w:t>28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4.19. Environmental Matters</w:t>
      </w:r>
      <w:r>
        <w:rPr>
          <w:sz w:val="20"/>
          <w:szCs w:val="20"/>
          <w:color w:val="auto"/>
        </w:rPr>
        <w:tab/>
      </w:r>
      <w:r>
        <w:rPr>
          <w:rFonts w:ascii="Courier New" w:cs="Courier New" w:eastAsia="Courier New" w:hAnsi="Courier New"/>
          <w:sz w:val="16"/>
          <w:szCs w:val="16"/>
          <w:color w:val="auto"/>
        </w:rPr>
        <w:t>30</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4.20. Intellectual Property</w:t>
      </w:r>
      <w:r>
        <w:rPr>
          <w:sz w:val="20"/>
          <w:szCs w:val="20"/>
          <w:color w:val="auto"/>
        </w:rPr>
        <w:tab/>
      </w:r>
      <w:r>
        <w:rPr>
          <w:rFonts w:ascii="Courier New" w:cs="Courier New" w:eastAsia="Courier New" w:hAnsi="Courier New"/>
          <w:sz w:val="16"/>
          <w:szCs w:val="16"/>
          <w:color w:val="auto"/>
        </w:rPr>
        <w:t>31</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4.21. Contracts</w:t>
      </w:r>
      <w:r>
        <w:rPr>
          <w:sz w:val="20"/>
          <w:szCs w:val="20"/>
          <w:color w:val="auto"/>
        </w:rPr>
        <w:tab/>
      </w:r>
      <w:r>
        <w:rPr>
          <w:rFonts w:ascii="Courier New" w:cs="Courier New" w:eastAsia="Courier New" w:hAnsi="Courier New"/>
          <w:sz w:val="16"/>
          <w:szCs w:val="16"/>
          <w:color w:val="auto"/>
        </w:rPr>
        <w:t>31</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4.22. TWE</w:t>
      </w:r>
      <w:r>
        <w:rPr>
          <w:sz w:val="20"/>
          <w:szCs w:val="20"/>
          <w:color w:val="auto"/>
        </w:rPr>
        <w:tab/>
      </w:r>
      <w:r>
        <w:rPr>
          <w:rFonts w:ascii="Courier New" w:cs="Courier New" w:eastAsia="Courier New" w:hAnsi="Courier New"/>
          <w:sz w:val="16"/>
          <w:szCs w:val="16"/>
          <w:color w:val="auto"/>
        </w:rPr>
        <w:t>32</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4.23. Vote Required</w:t>
      </w:r>
      <w:r>
        <w:rPr>
          <w:sz w:val="20"/>
          <w:szCs w:val="20"/>
          <w:color w:val="auto"/>
        </w:rPr>
        <w:tab/>
      </w:r>
      <w:r>
        <w:rPr>
          <w:rFonts w:ascii="Courier New" w:cs="Courier New" w:eastAsia="Courier New" w:hAnsi="Courier New"/>
          <w:sz w:val="16"/>
          <w:szCs w:val="16"/>
          <w:color w:val="auto"/>
        </w:rPr>
        <w:t>32</w:t>
      </w:r>
    </w:p>
    <w:p>
      <w:pPr>
        <w:spacing w:after="0"/>
        <w:tabs>
          <w:tab w:leader="dot" w:pos="8000" w:val="left"/>
        </w:tabs>
        <w:rPr>
          <w:sz w:val="20"/>
          <w:szCs w:val="20"/>
          <w:color w:val="auto"/>
        </w:rPr>
      </w:pPr>
      <w:r>
        <w:rPr>
          <w:rFonts w:ascii="Courier New" w:cs="Courier New" w:eastAsia="Courier New" w:hAnsi="Courier New"/>
          <w:sz w:val="18"/>
          <w:szCs w:val="18"/>
          <w:color w:val="auto"/>
        </w:rPr>
        <w:t>Section 4.24. Antitakeover Statutes and Rights Agreement</w:t>
      </w:r>
      <w:r>
        <w:rPr>
          <w:sz w:val="20"/>
          <w:szCs w:val="20"/>
          <w:color w:val="auto"/>
        </w:rPr>
        <w:tab/>
      </w:r>
      <w:r>
        <w:rPr>
          <w:rFonts w:ascii="Courier New" w:cs="Courier New" w:eastAsia="Courier New" w:hAnsi="Courier New"/>
          <w:sz w:val="16"/>
          <w:szCs w:val="16"/>
          <w:color w:val="auto"/>
        </w:rPr>
        <w:t>32</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5</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Comcast</w:t>
      </w:r>
    </w:p>
    <w:p>
      <w:pPr>
        <w:sectPr>
          <w:pgSz w:w="11900" w:h="16838" w:orient="portrait"/>
          <w:cols w:equalWidth="0" w:num="1">
            <w:col w:w="10219"/>
          </w:cols>
          <w:pgMar w:left="240" w:top="312" w:right="1440" w:bottom="0" w:gutter="0" w:footer="0" w:header="0"/>
        </w:sectPr>
      </w:pPr>
    </w:p>
    <w:bookmarkStart w:id="3" w:name="page4"/>
    <w:bookmarkEnd w:id="3"/>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5.1.</w:t>
        <w:tab/>
        <w:t>Corporate Existence and Power</w:t>
      </w:r>
      <w:r>
        <w:rPr>
          <w:sz w:val="20"/>
          <w:szCs w:val="20"/>
          <w:color w:val="auto"/>
        </w:rPr>
        <w:tab/>
      </w:r>
      <w:r>
        <w:rPr>
          <w:rFonts w:ascii="Courier New" w:cs="Courier New" w:eastAsia="Courier New" w:hAnsi="Courier New"/>
          <w:sz w:val="16"/>
          <w:szCs w:val="16"/>
          <w:color w:val="auto"/>
        </w:rPr>
        <w:t>33</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5.2.</w:t>
        <w:tab/>
        <w:t>Corporate Authorization</w:t>
      </w:r>
      <w:r>
        <w:rPr>
          <w:sz w:val="20"/>
          <w:szCs w:val="20"/>
          <w:color w:val="auto"/>
        </w:rPr>
        <w:tab/>
      </w:r>
      <w:r>
        <w:rPr>
          <w:rFonts w:ascii="Courier New" w:cs="Courier New" w:eastAsia="Courier New" w:hAnsi="Courier New"/>
          <w:sz w:val="16"/>
          <w:szCs w:val="16"/>
          <w:color w:val="auto"/>
        </w:rPr>
        <w:t>34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5.3.</w:t>
        <w:tab/>
        <w:t>Governmental Authorization</w:t>
      </w:r>
      <w:r>
        <w:rPr>
          <w:sz w:val="20"/>
          <w:szCs w:val="20"/>
          <w:color w:val="auto"/>
        </w:rPr>
        <w:tab/>
      </w:r>
      <w:r>
        <w:rPr>
          <w:rFonts w:ascii="Courier New" w:cs="Courier New" w:eastAsia="Courier New" w:hAnsi="Courier New"/>
          <w:sz w:val="16"/>
          <w:szCs w:val="16"/>
          <w:color w:val="auto"/>
        </w:rPr>
        <w:t>34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5.4.</w:t>
        <w:tab/>
        <w:t>Non-contravention</w:t>
      </w:r>
      <w:r>
        <w:rPr>
          <w:sz w:val="20"/>
          <w:szCs w:val="20"/>
          <w:color w:val="auto"/>
        </w:rPr>
        <w:tab/>
      </w:r>
      <w:r>
        <w:rPr>
          <w:rFonts w:ascii="Courier New" w:cs="Courier New" w:eastAsia="Courier New" w:hAnsi="Courier New"/>
          <w:sz w:val="16"/>
          <w:szCs w:val="16"/>
          <w:color w:val="auto"/>
        </w:rPr>
        <w:t>34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5.5.</w:t>
        <w:tab/>
        <w:t>Capitalization</w:t>
      </w:r>
      <w:r>
        <w:rPr>
          <w:sz w:val="20"/>
          <w:szCs w:val="20"/>
          <w:color w:val="auto"/>
        </w:rPr>
        <w:tab/>
      </w:r>
      <w:r>
        <w:rPr>
          <w:rFonts w:ascii="Courier New" w:cs="Courier New" w:eastAsia="Courier New" w:hAnsi="Courier New"/>
          <w:sz w:val="16"/>
          <w:szCs w:val="16"/>
          <w:color w:val="auto"/>
        </w:rPr>
        <w:t>35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5.6.</w:t>
        <w:tab/>
        <w:t>Subsidiaries</w:t>
      </w:r>
      <w:r>
        <w:rPr>
          <w:sz w:val="20"/>
          <w:szCs w:val="20"/>
          <w:color w:val="auto"/>
        </w:rPr>
        <w:tab/>
      </w:r>
      <w:r>
        <w:rPr>
          <w:rFonts w:ascii="Courier New" w:cs="Courier New" w:eastAsia="Courier New" w:hAnsi="Courier New"/>
          <w:sz w:val="16"/>
          <w:szCs w:val="16"/>
          <w:color w:val="auto"/>
        </w:rPr>
        <w:t>36</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5.7.</w:t>
        <w:tab/>
        <w:t>SEC Filings</w:t>
      </w:r>
      <w:r>
        <w:rPr>
          <w:sz w:val="20"/>
          <w:szCs w:val="20"/>
          <w:color w:val="auto"/>
        </w:rPr>
        <w:tab/>
      </w:r>
      <w:r>
        <w:rPr>
          <w:rFonts w:ascii="Courier New" w:cs="Courier New" w:eastAsia="Courier New" w:hAnsi="Courier New"/>
          <w:sz w:val="16"/>
          <w:szCs w:val="16"/>
          <w:color w:val="auto"/>
        </w:rPr>
        <w:t>37</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5.8.</w:t>
        <w:tab/>
        <w:t>Financial Statements</w:t>
      </w:r>
      <w:r>
        <w:rPr>
          <w:sz w:val="20"/>
          <w:szCs w:val="20"/>
          <w:color w:val="auto"/>
        </w:rPr>
        <w:tab/>
      </w:r>
      <w:r>
        <w:rPr>
          <w:rFonts w:ascii="Courier New" w:cs="Courier New" w:eastAsia="Courier New" w:hAnsi="Courier New"/>
          <w:sz w:val="16"/>
          <w:szCs w:val="16"/>
          <w:color w:val="auto"/>
        </w:rPr>
        <w:t>37</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5.9.</w:t>
        <w:tab/>
        <w:t>Information Supplied</w:t>
      </w:r>
      <w:r>
        <w:rPr>
          <w:sz w:val="20"/>
          <w:szCs w:val="20"/>
          <w:color w:val="auto"/>
        </w:rPr>
        <w:tab/>
      </w:r>
      <w:r>
        <w:rPr>
          <w:rFonts w:ascii="Courier New" w:cs="Courier New" w:eastAsia="Courier New" w:hAnsi="Courier New"/>
          <w:sz w:val="16"/>
          <w:szCs w:val="16"/>
          <w:color w:val="auto"/>
        </w:rPr>
        <w:t>38</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5.10. Absence of Certain Changes</w:t>
      </w:r>
      <w:r>
        <w:rPr>
          <w:sz w:val="20"/>
          <w:szCs w:val="20"/>
          <w:color w:val="auto"/>
        </w:rPr>
        <w:tab/>
      </w:r>
      <w:r>
        <w:rPr>
          <w:rFonts w:ascii="Courier New" w:cs="Courier New" w:eastAsia="Courier New" w:hAnsi="Courier New"/>
          <w:sz w:val="16"/>
          <w:szCs w:val="16"/>
          <w:color w:val="auto"/>
        </w:rPr>
        <w:t>38</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5.11. No Undisclosed Material Liabilities</w:t>
      </w:r>
      <w:r>
        <w:rPr>
          <w:sz w:val="20"/>
          <w:szCs w:val="20"/>
          <w:color w:val="auto"/>
        </w:rPr>
        <w:tab/>
      </w:r>
      <w:r>
        <w:rPr>
          <w:rFonts w:ascii="Courier New" w:cs="Courier New" w:eastAsia="Courier New" w:hAnsi="Courier New"/>
          <w:sz w:val="16"/>
          <w:szCs w:val="16"/>
          <w:color w:val="auto"/>
        </w:rPr>
        <w:t>38</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5.12. Compliance with Laws and Court Orders</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5.13. Litigation</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5.14. Finders' Fees</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5.15. Opinion of Financial Advisor</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5.16. Taxes</w:t>
      </w:r>
      <w:r>
        <w:rPr>
          <w:sz w:val="20"/>
          <w:szCs w:val="20"/>
          <w:color w:val="auto"/>
        </w:rPr>
        <w:tab/>
      </w:r>
      <w:r>
        <w:rPr>
          <w:rFonts w:ascii="Courier New" w:cs="Courier New" w:eastAsia="Courier New" w:hAnsi="Courier New"/>
          <w:sz w:val="16"/>
          <w:szCs w:val="16"/>
          <w:color w:val="auto"/>
        </w:rPr>
        <w:t>39</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5.17. Tax Opinions</w:t>
      </w:r>
      <w:r>
        <w:rPr>
          <w:sz w:val="20"/>
          <w:szCs w:val="20"/>
          <w:color w:val="auto"/>
        </w:rPr>
        <w:tab/>
      </w:r>
      <w:r>
        <w:rPr>
          <w:rFonts w:ascii="Courier New" w:cs="Courier New" w:eastAsia="Courier New" w:hAnsi="Courier New"/>
          <w:sz w:val="16"/>
          <w:szCs w:val="16"/>
          <w:color w:val="auto"/>
        </w:rPr>
        <w:t>40</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5.18. Employee Benefit Plans and Labor Matters</w:t>
      </w:r>
      <w:r>
        <w:rPr>
          <w:sz w:val="20"/>
          <w:szCs w:val="20"/>
          <w:color w:val="auto"/>
        </w:rPr>
        <w:tab/>
      </w:r>
      <w:r>
        <w:rPr>
          <w:rFonts w:ascii="Courier New" w:cs="Courier New" w:eastAsia="Courier New" w:hAnsi="Courier New"/>
          <w:sz w:val="16"/>
          <w:szCs w:val="16"/>
          <w:color w:val="auto"/>
        </w:rPr>
        <w:t>40</w:t>
      </w:r>
    </w:p>
    <w:p>
      <w:pPr>
        <w:spacing w:after="0"/>
        <w:tabs>
          <w:tab w:leader="dot" w:pos="8000" w:val="left"/>
        </w:tabs>
        <w:rPr>
          <w:sz w:val="20"/>
          <w:szCs w:val="20"/>
          <w:color w:val="auto"/>
        </w:rPr>
      </w:pPr>
      <w:r>
        <w:rPr>
          <w:rFonts w:ascii="Courier New" w:cs="Courier New" w:eastAsia="Courier New" w:hAnsi="Courier New"/>
          <w:sz w:val="18"/>
          <w:szCs w:val="18"/>
          <w:color w:val="auto"/>
        </w:rPr>
        <w:t>Section 5.19. Environmental Matters</w:t>
      </w:r>
      <w:r>
        <w:rPr>
          <w:sz w:val="20"/>
          <w:szCs w:val="20"/>
          <w:color w:val="auto"/>
        </w:rPr>
        <w:tab/>
      </w:r>
      <w:r>
        <w:rPr>
          <w:rFonts w:ascii="Courier New" w:cs="Courier New" w:eastAsia="Courier New" w:hAnsi="Courier New"/>
          <w:sz w:val="16"/>
          <w:szCs w:val="16"/>
          <w:color w:val="auto"/>
        </w:rPr>
        <w:t>42</w:t>
      </w:r>
    </w:p>
    <w:p>
      <w:pPr>
        <w:spacing w:after="0"/>
        <w:tabs>
          <w:tab w:leader="dot" w:pos="8000" w:val="left"/>
        </w:tabs>
        <w:rPr>
          <w:sz w:val="20"/>
          <w:szCs w:val="20"/>
          <w:color w:val="auto"/>
        </w:rPr>
      </w:pPr>
      <w:r>
        <w:rPr>
          <w:rFonts w:ascii="Courier New" w:cs="Courier New" w:eastAsia="Courier New" w:hAnsi="Courier New"/>
          <w:sz w:val="18"/>
          <w:szCs w:val="18"/>
          <w:color w:val="auto"/>
        </w:rPr>
        <w:t>Section 5.20. Intellectual Property</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Section 5.21. Contracts</w:t>
      </w:r>
      <w:r>
        <w:rPr>
          <w:sz w:val="20"/>
          <w:szCs w:val="20"/>
          <w:color w:val="auto"/>
        </w:rPr>
        <w:tab/>
      </w:r>
      <w:r>
        <w:rPr>
          <w:rFonts w:ascii="Courier New" w:cs="Courier New" w:eastAsia="Courier New" w:hAnsi="Courier New"/>
          <w:sz w:val="16"/>
          <w:szCs w:val="16"/>
          <w:color w:val="auto"/>
        </w:rPr>
        <w:t>43</w:t>
      </w:r>
    </w:p>
    <w:p>
      <w:pPr>
        <w:spacing w:after="0"/>
        <w:tabs>
          <w:tab w:leader="dot" w:pos="8000" w:val="left"/>
        </w:tabs>
        <w:rPr>
          <w:sz w:val="20"/>
          <w:szCs w:val="20"/>
          <w:color w:val="auto"/>
        </w:rPr>
      </w:pPr>
      <w:r>
        <w:rPr>
          <w:rFonts w:ascii="Courier New" w:cs="Courier New" w:eastAsia="Courier New" w:hAnsi="Courier New"/>
          <w:sz w:val="18"/>
          <w:szCs w:val="18"/>
          <w:color w:val="auto"/>
        </w:rPr>
        <w:t>Section 5.22. Vote Required</w:t>
      </w:r>
      <w:r>
        <w:rPr>
          <w:sz w:val="20"/>
          <w:szCs w:val="20"/>
          <w:color w:val="auto"/>
        </w:rPr>
        <w:tab/>
      </w:r>
      <w:r>
        <w:rPr>
          <w:rFonts w:ascii="Courier New" w:cs="Courier New" w:eastAsia="Courier New" w:hAnsi="Courier New"/>
          <w:sz w:val="16"/>
          <w:szCs w:val="16"/>
          <w:color w:val="auto"/>
        </w:rPr>
        <w:t>44</w:t>
      </w:r>
    </w:p>
    <w:p>
      <w:pPr>
        <w:spacing w:after="0"/>
        <w:tabs>
          <w:tab w:leader="dot" w:pos="8000" w:val="left"/>
        </w:tabs>
        <w:rPr>
          <w:sz w:val="20"/>
          <w:szCs w:val="20"/>
          <w:color w:val="auto"/>
        </w:rPr>
      </w:pPr>
      <w:r>
        <w:rPr>
          <w:rFonts w:ascii="Courier New" w:cs="Courier New" w:eastAsia="Courier New" w:hAnsi="Courier New"/>
          <w:sz w:val="18"/>
          <w:szCs w:val="18"/>
          <w:color w:val="auto"/>
        </w:rPr>
        <w:t>Section 5.23. MediaOne Securities</w:t>
      </w:r>
      <w:r>
        <w:rPr>
          <w:sz w:val="20"/>
          <w:szCs w:val="20"/>
          <w:color w:val="auto"/>
        </w:rPr>
        <w:tab/>
      </w:r>
      <w:r>
        <w:rPr>
          <w:rFonts w:ascii="Courier New" w:cs="Courier New" w:eastAsia="Courier New" w:hAnsi="Courier New"/>
          <w:sz w:val="16"/>
          <w:szCs w:val="16"/>
          <w:color w:val="auto"/>
        </w:rPr>
        <w:t>44</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6</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 of MediaOne</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6.1.</w:t>
        <w:tab/>
        <w:t>MediaOne Interim Operations</w:t>
      </w:r>
      <w:r>
        <w:rPr>
          <w:sz w:val="20"/>
          <w:szCs w:val="20"/>
          <w:color w:val="auto"/>
        </w:rPr>
        <w:tab/>
      </w:r>
      <w:r>
        <w:rPr>
          <w:rFonts w:ascii="Courier New" w:cs="Courier New" w:eastAsia="Courier New" w:hAnsi="Courier New"/>
          <w:sz w:val="16"/>
          <w:szCs w:val="16"/>
          <w:color w:val="auto"/>
        </w:rPr>
        <w:t>45</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6.2.</w:t>
        <w:tab/>
        <w:t>MediaOne Stockholders' Meeting; Proxy Material</w:t>
      </w:r>
      <w:r>
        <w:rPr>
          <w:sz w:val="20"/>
          <w:szCs w:val="20"/>
          <w:color w:val="auto"/>
        </w:rPr>
        <w:tab/>
      </w:r>
      <w:r>
        <w:rPr>
          <w:rFonts w:ascii="Courier New" w:cs="Courier New" w:eastAsia="Courier New" w:hAnsi="Courier New"/>
          <w:sz w:val="16"/>
          <w:szCs w:val="16"/>
          <w:color w:val="auto"/>
        </w:rPr>
        <w:t>49</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6.3.</w:t>
        <w:tab/>
        <w:t>No Solicitation</w:t>
      </w:r>
      <w:r>
        <w:rPr>
          <w:sz w:val="20"/>
          <w:szCs w:val="20"/>
          <w:color w:val="auto"/>
        </w:rPr>
        <w:tab/>
      </w:r>
      <w:r>
        <w:rPr>
          <w:rFonts w:ascii="Courier New" w:cs="Courier New" w:eastAsia="Courier New" w:hAnsi="Courier New"/>
          <w:sz w:val="16"/>
          <w:szCs w:val="16"/>
          <w:color w:val="auto"/>
        </w:rPr>
        <w:t>50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6.4.</w:t>
        <w:tab/>
        <w:t>Redemption of Preferred Stock</w:t>
      </w:r>
      <w:r>
        <w:rPr>
          <w:sz w:val="20"/>
          <w:szCs w:val="20"/>
          <w:color w:val="auto"/>
        </w:rPr>
        <w:tab/>
      </w:r>
      <w:r>
        <w:rPr>
          <w:rFonts w:ascii="Courier New" w:cs="Courier New" w:eastAsia="Courier New" w:hAnsi="Courier New"/>
          <w:sz w:val="16"/>
          <w:szCs w:val="16"/>
          <w:color w:val="auto"/>
        </w:rPr>
        <w:t>51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6.5.</w:t>
        <w:tab/>
        <w:t>Channel Launches</w:t>
      </w:r>
      <w:r>
        <w:rPr>
          <w:sz w:val="20"/>
          <w:szCs w:val="20"/>
          <w:color w:val="auto"/>
        </w:rPr>
        <w:tab/>
      </w:r>
      <w:r>
        <w:rPr>
          <w:rFonts w:ascii="Courier New" w:cs="Courier New" w:eastAsia="Courier New" w:hAnsi="Courier New"/>
          <w:sz w:val="16"/>
          <w:szCs w:val="16"/>
          <w:color w:val="auto"/>
        </w:rPr>
        <w:t>51</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7</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 of Comcast</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7.1.</w:t>
        <w:tab/>
        <w:t>Comcast Interim Operations</w:t>
      </w:r>
      <w:r>
        <w:rPr>
          <w:sz w:val="20"/>
          <w:szCs w:val="20"/>
          <w:color w:val="auto"/>
        </w:rPr>
        <w:tab/>
      </w:r>
      <w:r>
        <w:rPr>
          <w:rFonts w:ascii="Courier New" w:cs="Courier New" w:eastAsia="Courier New" w:hAnsi="Courier New"/>
          <w:sz w:val="16"/>
          <w:szCs w:val="16"/>
          <w:color w:val="auto"/>
        </w:rPr>
        <w:t>52</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7.2.</w:t>
        <w:tab/>
        <w:t>Comcast Stockholders' Meeting</w:t>
      </w:r>
      <w:r>
        <w:rPr>
          <w:sz w:val="20"/>
          <w:szCs w:val="20"/>
          <w:color w:val="auto"/>
        </w:rPr>
        <w:tab/>
      </w:r>
      <w:r>
        <w:rPr>
          <w:rFonts w:ascii="Courier New" w:cs="Courier New" w:eastAsia="Courier New" w:hAnsi="Courier New"/>
          <w:sz w:val="16"/>
          <w:szCs w:val="16"/>
          <w:color w:val="auto"/>
        </w:rPr>
        <w:t>54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7.3.</w:t>
        <w:tab/>
        <w:t>Director and Officer Liability</w:t>
      </w:r>
      <w:r>
        <w:rPr>
          <w:sz w:val="20"/>
          <w:szCs w:val="20"/>
          <w:color w:val="auto"/>
        </w:rPr>
        <w:tab/>
      </w:r>
      <w:r>
        <w:rPr>
          <w:rFonts w:ascii="Courier New" w:cs="Courier New" w:eastAsia="Courier New" w:hAnsi="Courier New"/>
          <w:sz w:val="16"/>
          <w:szCs w:val="16"/>
          <w:color w:val="auto"/>
        </w:rPr>
        <w:t>54</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7.4.</w:t>
        <w:tab/>
        <w:t>Quotation of Stock</w:t>
      </w:r>
      <w:r>
        <w:rPr>
          <w:sz w:val="20"/>
          <w:szCs w:val="20"/>
          <w:color w:val="auto"/>
        </w:rPr>
        <w:tab/>
      </w:r>
      <w:r>
        <w:rPr>
          <w:rFonts w:ascii="Courier New" w:cs="Courier New" w:eastAsia="Courier New" w:hAnsi="Courier New"/>
          <w:sz w:val="16"/>
          <w:szCs w:val="16"/>
          <w:color w:val="auto"/>
        </w:rPr>
        <w:t>55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7.5.</w:t>
        <w:tab/>
        <w:t>Comcast Board of Directors</w:t>
      </w:r>
      <w:r>
        <w:rPr>
          <w:sz w:val="20"/>
          <w:szCs w:val="20"/>
          <w:color w:val="auto"/>
        </w:rPr>
        <w:tab/>
      </w:r>
      <w:r>
        <w:rPr>
          <w:rFonts w:ascii="Courier New" w:cs="Courier New" w:eastAsia="Courier New" w:hAnsi="Courier New"/>
          <w:sz w:val="16"/>
          <w:szCs w:val="16"/>
          <w:color w:val="auto"/>
        </w:rPr>
        <w:t>55</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7.6.</w:t>
        <w:tab/>
        <w:t>Employee Matters</w:t>
      </w:r>
      <w:r>
        <w:rPr>
          <w:sz w:val="20"/>
          <w:szCs w:val="20"/>
          <w:color w:val="auto"/>
        </w:rPr>
        <w:tab/>
      </w:r>
      <w:r>
        <w:rPr>
          <w:rFonts w:ascii="Courier New" w:cs="Courier New" w:eastAsia="Courier New" w:hAnsi="Courier New"/>
          <w:sz w:val="16"/>
          <w:szCs w:val="16"/>
          <w:color w:val="auto"/>
        </w:rPr>
        <w:t>56</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8</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Covenants of Comcast and MediaOne</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8.1.</w:t>
        <w:tab/>
        <w:t>Best Efforts</w:t>
      </w:r>
      <w:r>
        <w:rPr>
          <w:sz w:val="20"/>
          <w:szCs w:val="20"/>
          <w:color w:val="auto"/>
        </w:rPr>
        <w:tab/>
      </w:r>
      <w:r>
        <w:rPr>
          <w:rFonts w:ascii="Courier New" w:cs="Courier New" w:eastAsia="Courier New" w:hAnsi="Courier New"/>
          <w:sz w:val="16"/>
          <w:szCs w:val="16"/>
          <w:color w:val="auto"/>
        </w:rPr>
        <w:t>58</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8.2.</w:t>
        <w:tab/>
        <w:t>Proxy Statement; Registration Statement</w:t>
      </w:r>
      <w:r>
        <w:rPr>
          <w:sz w:val="20"/>
          <w:szCs w:val="20"/>
          <w:color w:val="auto"/>
        </w:rPr>
        <w:tab/>
      </w:r>
      <w:r>
        <w:rPr>
          <w:rFonts w:ascii="Courier New" w:cs="Courier New" w:eastAsia="Courier New" w:hAnsi="Courier New"/>
          <w:sz w:val="16"/>
          <w:szCs w:val="16"/>
          <w:color w:val="auto"/>
        </w:rPr>
        <w:t>58</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8.3.</w:t>
        <w:tab/>
        <w:t>Public Announcements</w:t>
      </w:r>
      <w:r>
        <w:rPr>
          <w:sz w:val="20"/>
          <w:szCs w:val="20"/>
          <w:color w:val="auto"/>
        </w:rPr>
        <w:tab/>
      </w:r>
      <w:r>
        <w:rPr>
          <w:rFonts w:ascii="Courier New" w:cs="Courier New" w:eastAsia="Courier New" w:hAnsi="Courier New"/>
          <w:sz w:val="16"/>
          <w:szCs w:val="16"/>
          <w:color w:val="auto"/>
        </w:rPr>
        <w:t>60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8.4.</w:t>
        <w:tab/>
        <w:t>Further Assurances</w:t>
      </w:r>
      <w:r>
        <w:rPr>
          <w:sz w:val="20"/>
          <w:szCs w:val="20"/>
          <w:color w:val="auto"/>
        </w:rPr>
        <w:tab/>
      </w:r>
      <w:r>
        <w:rPr>
          <w:rFonts w:ascii="Courier New" w:cs="Courier New" w:eastAsia="Courier New" w:hAnsi="Courier New"/>
          <w:sz w:val="16"/>
          <w:szCs w:val="16"/>
          <w:color w:val="auto"/>
        </w:rPr>
        <w:t>60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8.5.</w:t>
        <w:tab/>
        <w:t>Access to Information</w:t>
      </w:r>
      <w:r>
        <w:rPr>
          <w:sz w:val="20"/>
          <w:szCs w:val="20"/>
          <w:color w:val="auto"/>
        </w:rPr>
        <w:tab/>
      </w:r>
      <w:r>
        <w:rPr>
          <w:rFonts w:ascii="Courier New" w:cs="Courier New" w:eastAsia="Courier New" w:hAnsi="Courier New"/>
          <w:sz w:val="16"/>
          <w:szCs w:val="16"/>
          <w:color w:val="auto"/>
        </w:rPr>
        <w:t>60</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8.6.</w:t>
        <w:tab/>
        <w:t>Notices of Certain Events</w:t>
      </w:r>
      <w:r>
        <w:rPr>
          <w:sz w:val="20"/>
          <w:szCs w:val="20"/>
          <w:color w:val="auto"/>
        </w:rPr>
        <w:tab/>
      </w:r>
      <w:r>
        <w:rPr>
          <w:rFonts w:ascii="Courier New" w:cs="Courier New" w:eastAsia="Courier New" w:hAnsi="Courier New"/>
          <w:sz w:val="16"/>
          <w:szCs w:val="16"/>
          <w:color w:val="auto"/>
        </w:rPr>
        <w:t>61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8.7.</w:t>
        <w:tab/>
        <w:t>Tax-free Reorganization</w:t>
      </w:r>
      <w:r>
        <w:rPr>
          <w:sz w:val="20"/>
          <w:szCs w:val="20"/>
          <w:color w:val="auto"/>
        </w:rPr>
        <w:tab/>
      </w:r>
      <w:r>
        <w:rPr>
          <w:rFonts w:ascii="Courier New" w:cs="Courier New" w:eastAsia="Courier New" w:hAnsi="Courier New"/>
          <w:sz w:val="16"/>
          <w:szCs w:val="16"/>
          <w:color w:val="auto"/>
        </w:rPr>
        <w:t>61</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8.8.</w:t>
        <w:tab/>
        <w:t>Affiliates</w:t>
      </w:r>
      <w:r>
        <w:rPr>
          <w:sz w:val="20"/>
          <w:szCs w:val="20"/>
          <w:color w:val="auto"/>
        </w:rPr>
        <w:tab/>
      </w:r>
      <w:r>
        <w:rPr>
          <w:rFonts w:ascii="Courier New" w:cs="Courier New" w:eastAsia="Courier New" w:hAnsi="Courier New"/>
          <w:sz w:val="16"/>
          <w:szCs w:val="16"/>
          <w:color w:val="auto"/>
        </w:rPr>
        <w:t>62</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8.9.</w:t>
        <w:tab/>
        <w:t>TWE Termination Notice</w:t>
      </w:r>
      <w:r>
        <w:rPr>
          <w:sz w:val="20"/>
          <w:szCs w:val="20"/>
          <w:color w:val="auto"/>
        </w:rPr>
        <w:tab/>
      </w:r>
      <w:r>
        <w:rPr>
          <w:rFonts w:ascii="Courier New" w:cs="Courier New" w:eastAsia="Courier New" w:hAnsi="Courier New"/>
          <w:sz w:val="16"/>
          <w:szCs w:val="16"/>
          <w:color w:val="auto"/>
        </w:rPr>
        <w:t>62</w:t>
      </w:r>
    </w:p>
    <w:p>
      <w:pPr>
        <w:spacing w:after="0"/>
        <w:tabs>
          <w:tab w:leader="dot" w:pos="8000" w:val="left"/>
        </w:tabs>
        <w:rPr>
          <w:sz w:val="20"/>
          <w:szCs w:val="20"/>
          <w:color w:val="auto"/>
        </w:rPr>
      </w:pPr>
      <w:r>
        <w:rPr>
          <w:rFonts w:ascii="Courier New" w:cs="Courier New" w:eastAsia="Courier New" w:hAnsi="Courier New"/>
          <w:sz w:val="18"/>
          <w:szCs w:val="18"/>
          <w:color w:val="auto"/>
        </w:rPr>
        <w:t>Section 8.10. Assumption of Certain Obligations</w:t>
      </w:r>
      <w:r>
        <w:rPr>
          <w:sz w:val="20"/>
          <w:szCs w:val="20"/>
          <w:color w:val="auto"/>
        </w:rPr>
        <w:tab/>
      </w:r>
      <w:r>
        <w:rPr>
          <w:rFonts w:ascii="Courier New" w:cs="Courier New" w:eastAsia="Courier New" w:hAnsi="Courier New"/>
          <w:sz w:val="16"/>
          <w:szCs w:val="16"/>
          <w:color w:val="auto"/>
        </w:rPr>
        <w:t>62</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9</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to the Merger</w:t>
      </w:r>
    </w:p>
    <w:p>
      <w:pPr>
        <w:spacing w:after="0" w:line="16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9.1.</w:t>
        <w:tab/>
        <w:t>Conditions to the Obligations of Each Party</w:t>
      </w:r>
      <w:r>
        <w:rPr>
          <w:sz w:val="20"/>
          <w:szCs w:val="20"/>
          <w:color w:val="auto"/>
        </w:rPr>
        <w:tab/>
      </w:r>
      <w:r>
        <w:rPr>
          <w:rFonts w:ascii="Courier New" w:cs="Courier New" w:eastAsia="Courier New" w:hAnsi="Courier New"/>
          <w:sz w:val="16"/>
          <w:szCs w:val="16"/>
          <w:color w:val="auto"/>
        </w:rPr>
        <w:t>62</w:t>
      </w:r>
    </w:p>
    <w:p>
      <w:pPr>
        <w:spacing w:after="0" w:line="29" w:lineRule="exact"/>
        <w:rPr>
          <w:sz w:val="20"/>
          <w:szCs w:val="20"/>
          <w:color w:val="auto"/>
        </w:rPr>
      </w:pP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9.2.</w:t>
        <w:tab/>
        <w:t>Conditions to the Obligations of Comcast</w:t>
      </w:r>
      <w:r>
        <w:rPr>
          <w:sz w:val="20"/>
          <w:szCs w:val="20"/>
          <w:color w:val="auto"/>
        </w:rPr>
        <w:tab/>
      </w:r>
      <w:r>
        <w:rPr>
          <w:rFonts w:ascii="Courier New" w:cs="Courier New" w:eastAsia="Courier New" w:hAnsi="Courier New"/>
          <w:sz w:val="16"/>
          <w:szCs w:val="16"/>
          <w:color w:val="auto"/>
        </w:rPr>
        <w:t>63</w:t>
      </w:r>
    </w:p>
    <w:p>
      <w:pPr>
        <w:spacing w:after="0"/>
        <w:tabs>
          <w:tab w:leader="none" w:pos="1460" w:val="left"/>
          <w:tab w:leader="dot" w:pos="8000" w:val="left"/>
        </w:tabs>
        <w:rPr>
          <w:sz w:val="20"/>
          <w:szCs w:val="20"/>
          <w:color w:val="auto"/>
        </w:rPr>
      </w:pPr>
      <w:r>
        <w:rPr>
          <w:rFonts w:ascii="Courier New" w:cs="Courier New" w:eastAsia="Courier New" w:hAnsi="Courier New"/>
          <w:sz w:val="18"/>
          <w:szCs w:val="18"/>
          <w:color w:val="auto"/>
        </w:rPr>
        <w:t>Section 9.3.</w:t>
        <w:tab/>
        <w:t>Conditions to the Obligations of MediaOne</w:t>
      </w:r>
      <w:r>
        <w:rPr>
          <w:sz w:val="20"/>
          <w:szCs w:val="20"/>
          <w:color w:val="auto"/>
        </w:rPr>
        <w:tab/>
      </w:r>
      <w:r>
        <w:rPr>
          <w:rFonts w:ascii="Courier New" w:cs="Courier New" w:eastAsia="Courier New" w:hAnsi="Courier New"/>
          <w:sz w:val="16"/>
          <w:szCs w:val="16"/>
          <w:color w:val="auto"/>
        </w:rPr>
        <w:t>64</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10</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Termination</w:t>
      </w:r>
    </w:p>
    <w:p>
      <w:pPr>
        <w:spacing w:after="0" w:line="169"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10.1.</w:t>
        <w:tab/>
        <w:t>Termination</w:t>
      </w:r>
      <w:r>
        <w:rPr>
          <w:sz w:val="20"/>
          <w:szCs w:val="20"/>
          <w:color w:val="auto"/>
        </w:rPr>
        <w:tab/>
      </w:r>
      <w:r>
        <w:rPr>
          <w:rFonts w:ascii="Courier New" w:cs="Courier New" w:eastAsia="Courier New" w:hAnsi="Courier New"/>
          <w:sz w:val="16"/>
          <w:szCs w:val="16"/>
          <w:color w:val="auto"/>
        </w:rPr>
        <w:t>65</w:t>
      </w:r>
    </w:p>
    <w:p>
      <w:pPr>
        <w:spacing w:after="0" w:line="29"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10.2.</w:t>
        <w:tab/>
        <w:t>Effect of Termination</w:t>
      </w:r>
      <w:r>
        <w:rPr>
          <w:sz w:val="20"/>
          <w:szCs w:val="20"/>
          <w:color w:val="auto"/>
        </w:rPr>
        <w:tab/>
      </w:r>
      <w:r>
        <w:rPr>
          <w:rFonts w:ascii="Courier New" w:cs="Courier New" w:eastAsia="Courier New" w:hAnsi="Courier New"/>
          <w:sz w:val="16"/>
          <w:szCs w:val="16"/>
          <w:color w:val="auto"/>
        </w:rPr>
        <w:t>68</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10.3.</w:t>
        <w:tab/>
        <w:t>Fees and Expenses</w:t>
      </w:r>
      <w:r>
        <w:rPr>
          <w:sz w:val="20"/>
          <w:szCs w:val="20"/>
          <w:color w:val="auto"/>
        </w:rPr>
        <w:tab/>
      </w:r>
      <w:r>
        <w:rPr>
          <w:rFonts w:ascii="Courier New" w:cs="Courier New" w:eastAsia="Courier New" w:hAnsi="Courier New"/>
          <w:sz w:val="16"/>
          <w:szCs w:val="16"/>
          <w:color w:val="auto"/>
        </w:rPr>
        <w:t>68</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11</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11.1.</w:t>
        <w:tab/>
        <w:t>Notices</w:t>
      </w:r>
      <w:r>
        <w:rPr>
          <w:sz w:val="20"/>
          <w:szCs w:val="20"/>
          <w:color w:val="auto"/>
        </w:rPr>
        <w:tab/>
      </w:r>
      <w:r>
        <w:rPr>
          <w:rFonts w:ascii="Courier New" w:cs="Courier New" w:eastAsia="Courier New" w:hAnsi="Courier New"/>
          <w:sz w:val="16"/>
          <w:szCs w:val="16"/>
          <w:color w:val="auto"/>
        </w:rPr>
        <w:t>69</w:t>
      </w:r>
    </w:p>
    <w:p>
      <w:pPr>
        <w:spacing w:after="0" w:line="29"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11.2.</w:t>
        <w:tab/>
        <w:t>Survival of Representations and Warranties</w:t>
      </w:r>
      <w:r>
        <w:rPr>
          <w:sz w:val="20"/>
          <w:szCs w:val="20"/>
          <w:color w:val="auto"/>
        </w:rPr>
        <w:tab/>
      </w:r>
      <w:r>
        <w:rPr>
          <w:rFonts w:ascii="Courier New" w:cs="Courier New" w:eastAsia="Courier New" w:hAnsi="Courier New"/>
          <w:sz w:val="16"/>
          <w:szCs w:val="16"/>
          <w:color w:val="auto"/>
        </w:rPr>
        <w:t>70</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11.3.</w:t>
        <w:tab/>
        <w:t>Amendments; No Waivers</w:t>
      </w:r>
      <w:r>
        <w:rPr>
          <w:sz w:val="20"/>
          <w:szCs w:val="20"/>
          <w:color w:val="auto"/>
        </w:rPr>
        <w:tab/>
      </w:r>
      <w:r>
        <w:rPr>
          <w:rFonts w:ascii="Courier New" w:cs="Courier New" w:eastAsia="Courier New" w:hAnsi="Courier New"/>
          <w:sz w:val="16"/>
          <w:szCs w:val="16"/>
          <w:color w:val="auto"/>
        </w:rPr>
        <w:t>70</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11.4.</w:t>
        <w:tab/>
        <w:t>Successors and Assigns</w:t>
      </w:r>
      <w:r>
        <w:rPr>
          <w:sz w:val="20"/>
          <w:szCs w:val="20"/>
          <w:color w:val="auto"/>
        </w:rPr>
        <w:tab/>
      </w:r>
      <w:r>
        <w:rPr>
          <w:rFonts w:ascii="Courier New" w:cs="Courier New" w:eastAsia="Courier New" w:hAnsi="Courier New"/>
          <w:sz w:val="16"/>
          <w:szCs w:val="16"/>
          <w:color w:val="auto"/>
        </w:rPr>
        <w:t>71</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11.5.</w:t>
        <w:tab/>
        <w:t>Governing Law</w:t>
      </w:r>
      <w:r>
        <w:rPr>
          <w:sz w:val="20"/>
          <w:szCs w:val="20"/>
          <w:color w:val="auto"/>
        </w:rPr>
        <w:tab/>
      </w:r>
      <w:r>
        <w:rPr>
          <w:rFonts w:ascii="Courier New" w:cs="Courier New" w:eastAsia="Courier New" w:hAnsi="Courier New"/>
          <w:sz w:val="16"/>
          <w:szCs w:val="16"/>
          <w:color w:val="auto"/>
        </w:rPr>
        <w:t>71</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11.6.</w:t>
        <w:tab/>
        <w:t>Jurisdiction</w:t>
      </w:r>
      <w:r>
        <w:rPr>
          <w:sz w:val="20"/>
          <w:szCs w:val="20"/>
          <w:color w:val="auto"/>
        </w:rPr>
        <w:tab/>
      </w:r>
      <w:r>
        <w:rPr>
          <w:rFonts w:ascii="Courier New" w:cs="Courier New" w:eastAsia="Courier New" w:hAnsi="Courier New"/>
          <w:sz w:val="16"/>
          <w:szCs w:val="16"/>
          <w:color w:val="auto"/>
        </w:rPr>
        <w:t>71</w:t>
      </w: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11.7.</w:t>
        <w:tab/>
        <w:t>WAIVER OF JURY TRIAL</w:t>
      </w:r>
      <w:r>
        <w:rPr>
          <w:sz w:val="20"/>
          <w:szCs w:val="20"/>
          <w:color w:val="auto"/>
        </w:rPr>
        <w:tab/>
      </w:r>
      <w:r>
        <w:rPr>
          <w:rFonts w:ascii="Courier New" w:cs="Courier New" w:eastAsia="Courier New" w:hAnsi="Courier New"/>
          <w:sz w:val="16"/>
          <w:szCs w:val="16"/>
          <w:color w:val="auto"/>
        </w:rPr>
        <w:t>71</w:t>
      </w:r>
    </w:p>
    <w:p>
      <w:pPr>
        <w:sectPr>
          <w:pgSz w:w="11900" w:h="16838" w:orient="portrait"/>
          <w:cols w:equalWidth="0" w:num="1">
            <w:col w:w="10219"/>
          </w:cols>
          <w:pgMar w:left="240" w:top="110" w:right="1440" w:bottom="0" w:gutter="0" w:footer="0" w:header="0"/>
        </w:sectPr>
      </w:pPr>
    </w:p>
    <w:bookmarkStart w:id="4" w:name="page5"/>
    <w:bookmarkEnd w:id="4"/>
    <w:p>
      <w:pPr>
        <w:spacing w:after="0" w:line="12"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11.8.</w:t>
        <w:tab/>
        <w:t>Counterparts; Effectiveness</w:t>
      </w:r>
      <w:r>
        <w:rPr>
          <w:sz w:val="20"/>
          <w:szCs w:val="20"/>
          <w:color w:val="auto"/>
        </w:rPr>
        <w:tab/>
      </w:r>
      <w:r>
        <w:rPr>
          <w:rFonts w:ascii="Courier New" w:cs="Courier New" w:eastAsia="Courier New" w:hAnsi="Courier New"/>
          <w:sz w:val="16"/>
          <w:szCs w:val="16"/>
          <w:color w:val="auto"/>
        </w:rPr>
        <w:t>71</w:t>
      </w:r>
    </w:p>
    <w:p>
      <w:pPr>
        <w:spacing w:after="0" w:line="29" w:lineRule="exact"/>
        <w:rPr>
          <w:sz w:val="20"/>
          <w:szCs w:val="20"/>
          <w:color w:val="auto"/>
        </w:rPr>
      </w:pPr>
    </w:p>
    <w:p>
      <w:pPr>
        <w:spacing w:after="0"/>
        <w:tabs>
          <w:tab w:leader="none" w:pos="1560" w:val="left"/>
          <w:tab w:leader="dot" w:pos="8000" w:val="left"/>
        </w:tabs>
        <w:rPr>
          <w:sz w:val="20"/>
          <w:szCs w:val="20"/>
          <w:color w:val="auto"/>
        </w:rPr>
      </w:pPr>
      <w:r>
        <w:rPr>
          <w:rFonts w:ascii="Courier New" w:cs="Courier New" w:eastAsia="Courier New" w:hAnsi="Courier New"/>
          <w:sz w:val="18"/>
          <w:szCs w:val="18"/>
          <w:color w:val="auto"/>
        </w:rPr>
        <w:t>Section 11.9.</w:t>
        <w:tab/>
        <w:t>Entire Agreement</w:t>
      </w:r>
      <w:r>
        <w:rPr>
          <w:sz w:val="20"/>
          <w:szCs w:val="20"/>
          <w:color w:val="auto"/>
        </w:rPr>
        <w:tab/>
      </w:r>
      <w:r>
        <w:rPr>
          <w:rFonts w:ascii="Courier New" w:cs="Courier New" w:eastAsia="Courier New" w:hAnsi="Courier New"/>
          <w:sz w:val="16"/>
          <w:szCs w:val="16"/>
          <w:color w:val="auto"/>
        </w:rPr>
        <w:t>72</w:t>
      </w:r>
    </w:p>
    <w:p>
      <w:pPr>
        <w:spacing w:after="0"/>
        <w:tabs>
          <w:tab w:leader="dot" w:pos="8000" w:val="left"/>
        </w:tabs>
        <w:rPr>
          <w:sz w:val="20"/>
          <w:szCs w:val="20"/>
          <w:color w:val="auto"/>
        </w:rPr>
      </w:pPr>
      <w:r>
        <w:rPr>
          <w:rFonts w:ascii="Courier New" w:cs="Courier New" w:eastAsia="Courier New" w:hAnsi="Courier New"/>
          <w:sz w:val="18"/>
          <w:szCs w:val="18"/>
          <w:color w:val="auto"/>
        </w:rPr>
        <w:t>Section 11.10. Captions</w:t>
      </w:r>
      <w:r>
        <w:rPr>
          <w:sz w:val="20"/>
          <w:szCs w:val="20"/>
          <w:color w:val="auto"/>
        </w:rPr>
        <w:tab/>
      </w:r>
      <w:r>
        <w:rPr>
          <w:rFonts w:ascii="Courier New" w:cs="Courier New" w:eastAsia="Courier New" w:hAnsi="Courier New"/>
          <w:sz w:val="16"/>
          <w:szCs w:val="16"/>
          <w:color w:val="auto"/>
        </w:rPr>
        <w:t>72</w:t>
      </w:r>
    </w:p>
    <w:p>
      <w:pPr>
        <w:spacing w:after="0"/>
        <w:tabs>
          <w:tab w:leader="dot" w:pos="8000" w:val="left"/>
        </w:tabs>
        <w:rPr>
          <w:sz w:val="20"/>
          <w:szCs w:val="20"/>
          <w:color w:val="auto"/>
        </w:rPr>
      </w:pPr>
      <w:r>
        <w:rPr>
          <w:rFonts w:ascii="Courier New" w:cs="Courier New" w:eastAsia="Courier New" w:hAnsi="Courier New"/>
          <w:sz w:val="18"/>
          <w:szCs w:val="18"/>
          <w:color w:val="auto"/>
        </w:rPr>
        <w:t>Section 11.11. Severability</w:t>
      </w:r>
      <w:r>
        <w:rPr>
          <w:sz w:val="20"/>
          <w:szCs w:val="20"/>
          <w:color w:val="auto"/>
        </w:rPr>
        <w:tab/>
      </w:r>
      <w:r>
        <w:rPr>
          <w:rFonts w:ascii="Courier New" w:cs="Courier New" w:eastAsia="Courier New" w:hAnsi="Courier New"/>
          <w:sz w:val="16"/>
          <w:szCs w:val="16"/>
          <w:color w:val="auto"/>
        </w:rPr>
        <w:t>72</w:t>
      </w:r>
    </w:p>
    <w:p>
      <w:pPr>
        <w:spacing w:after="0"/>
        <w:tabs>
          <w:tab w:leader="dot" w:pos="8000" w:val="left"/>
        </w:tabs>
        <w:rPr>
          <w:sz w:val="20"/>
          <w:szCs w:val="20"/>
          <w:color w:val="auto"/>
        </w:rPr>
      </w:pPr>
      <w:r>
        <w:rPr>
          <w:rFonts w:ascii="Courier New" w:cs="Courier New" w:eastAsia="Courier New" w:hAnsi="Courier New"/>
          <w:sz w:val="18"/>
          <w:szCs w:val="18"/>
          <w:color w:val="auto"/>
        </w:rPr>
        <w:t>Section 11.12. Specific Performance</w:t>
      </w:r>
      <w:r>
        <w:rPr>
          <w:sz w:val="20"/>
          <w:szCs w:val="20"/>
          <w:color w:val="auto"/>
        </w:rPr>
        <w:tab/>
      </w:r>
      <w:r>
        <w:rPr>
          <w:rFonts w:ascii="Courier New" w:cs="Courier New" w:eastAsia="Courier New" w:hAnsi="Courier New"/>
          <w:sz w:val="16"/>
          <w:szCs w:val="16"/>
          <w:color w:val="auto"/>
        </w:rPr>
        <w:t>72</w:t>
      </w:r>
    </w:p>
    <w:p>
      <w:pPr>
        <w:spacing w:after="0"/>
        <w:tabs>
          <w:tab w:leader="dot" w:pos="8000" w:val="left"/>
        </w:tabs>
        <w:rPr>
          <w:sz w:val="20"/>
          <w:szCs w:val="20"/>
          <w:color w:val="auto"/>
        </w:rPr>
      </w:pPr>
      <w:r>
        <w:rPr>
          <w:rFonts w:ascii="Courier New" w:cs="Courier New" w:eastAsia="Courier New" w:hAnsi="Courier New"/>
          <w:sz w:val="18"/>
          <w:szCs w:val="18"/>
          <w:color w:val="auto"/>
        </w:rPr>
        <w:t>Section 11.13. Schedules</w:t>
      </w:r>
      <w:r>
        <w:rPr>
          <w:sz w:val="20"/>
          <w:szCs w:val="20"/>
          <w:color w:val="auto"/>
        </w:rPr>
        <w:tab/>
      </w:r>
      <w:r>
        <w:rPr>
          <w:rFonts w:ascii="Courier New" w:cs="Courier New" w:eastAsia="Courier New" w:hAnsi="Courier New"/>
          <w:sz w:val="16"/>
          <w:szCs w:val="16"/>
          <w:color w:val="auto"/>
        </w:rPr>
        <w:t>72</w:t>
      </w:r>
    </w:p>
    <w:p>
      <w:pPr>
        <w:spacing w:after="0" w:line="37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EXHIBITS AND SCHEDULES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 Form of Voting Agreement</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 Form of MediaOne Rule 145 Affiliate Letter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MediaOne Disclosure Schedule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Disclosure Schedule</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AGREEMENT AND PLAN OF MERGER dated as of March 22, 1999 between MediaOne Group, Inc., a Delaware corporation ("MediaOne"), and Comcast Corporation, a Pennsylvania corporation ("Comcast").</w:t>
      </w:r>
    </w:p>
    <w:p>
      <w:pPr>
        <w:spacing w:after="0" w:line="66" w:lineRule="exact"/>
        <w:rPr>
          <w:sz w:val="20"/>
          <w:szCs w:val="20"/>
          <w:color w:val="auto"/>
        </w:rPr>
      </w:pPr>
    </w:p>
    <w:p>
      <w:pPr>
        <w:ind w:right="2199" w:firstLine="1580"/>
        <w:spacing w:after="0" w:line="318" w:lineRule="auto"/>
        <w:rPr>
          <w:sz w:val="20"/>
          <w:szCs w:val="20"/>
          <w:color w:val="auto"/>
        </w:rPr>
      </w:pPr>
      <w:r>
        <w:rPr>
          <w:rFonts w:ascii="Courier New" w:cs="Courier New" w:eastAsia="Courier New" w:hAnsi="Courier New"/>
          <w:sz w:val="16"/>
          <w:szCs w:val="16"/>
          <w:color w:val="auto"/>
        </w:rPr>
        <w:t>WHEREAS, the respective Boards of Directors of Comcast and MediaOne have approved this Agreement, and deem it advisable and in the best interests of their respective stockholders to consummate the merger of MediaOne with and into Comcast on the terms and conditions set forth herein;</w:t>
      </w:r>
    </w:p>
    <w:p>
      <w:pPr>
        <w:spacing w:after="0" w:line="52" w:lineRule="exact"/>
        <w:rPr>
          <w:sz w:val="20"/>
          <w:szCs w:val="20"/>
          <w:color w:val="auto"/>
        </w:rPr>
      </w:pPr>
    </w:p>
    <w:p>
      <w:pPr>
        <w:ind w:right="2099" w:firstLine="1580"/>
        <w:spacing w:after="0" w:line="248" w:lineRule="auto"/>
        <w:rPr>
          <w:sz w:val="20"/>
          <w:szCs w:val="20"/>
          <w:color w:val="auto"/>
        </w:rPr>
      </w:pPr>
      <w:r>
        <w:rPr>
          <w:rFonts w:ascii="Courier New" w:cs="Courier New" w:eastAsia="Courier New" w:hAnsi="Courier New"/>
          <w:sz w:val="18"/>
          <w:szCs w:val="18"/>
          <w:color w:val="auto"/>
        </w:rPr>
        <w:t>WHEREAS, as a condition and inducement to MediaOne's entering into this Agreement, concurrently with the execution and delivery of this Agreement, MediaOne, Comcast Stockholder (as defined herein) and Brian L. Roberts are entering into a Voting Agreement in the form attached as Exhibit A hereto (the "Voting Agreement"), pursuant to which Comcast Stockholder has agreed to vote its shares of Comcast Class A Common Stock (as defined herein) and Comcast Class B Common Stock (as defined herein) (i) in favor of the proposal to issue Comcast Common Stock (as defined herein) in the Merger (as defined herein) and, if necessary, to amend the Comcast articles of incorporation, as contemplated by Section 2.3 hereof and (ii) in favor of the election of the New Directors (as defined herein) to the Comcast Board of Directors; and</w:t>
      </w:r>
    </w:p>
    <w:p>
      <w:pPr>
        <w:spacing w:after="0" w:line="105" w:lineRule="exact"/>
        <w:rPr>
          <w:sz w:val="20"/>
          <w:szCs w:val="20"/>
          <w:color w:val="auto"/>
        </w:rPr>
      </w:pPr>
    </w:p>
    <w:p>
      <w:pPr>
        <w:ind w:right="2099" w:firstLine="1580"/>
        <w:spacing w:after="0" w:line="274" w:lineRule="auto"/>
        <w:rPr>
          <w:sz w:val="20"/>
          <w:szCs w:val="20"/>
          <w:color w:val="auto"/>
        </w:rPr>
      </w:pPr>
      <w:r>
        <w:rPr>
          <w:rFonts w:ascii="Courier New" w:cs="Courier New" w:eastAsia="Courier New" w:hAnsi="Courier New"/>
          <w:sz w:val="18"/>
          <w:szCs w:val="18"/>
          <w:color w:val="auto"/>
        </w:rPr>
        <w:t>WHEREAS, it is intended that, for federal income tax purposes, the Merger shall qualify as a reorganization within the meaning of the provisions of Section 368(a) of the Internal Revenue Code of 1986 (the "Code");</w:t>
      </w:r>
    </w:p>
    <w:p>
      <w:pPr>
        <w:spacing w:after="0" w:line="82" w:lineRule="exact"/>
        <w:rPr>
          <w:sz w:val="20"/>
          <w:szCs w:val="20"/>
          <w:color w:val="auto"/>
        </w:rPr>
      </w:pPr>
    </w:p>
    <w:p>
      <w:pPr>
        <w:ind w:right="2419" w:firstLine="1580"/>
        <w:spacing w:after="0" w:line="292"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below, the parties agree as follows:</w:t>
      </w:r>
    </w:p>
    <w:p>
      <w:pPr>
        <w:spacing w:after="0" w:line="26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1</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Definitions</w:t>
      </w:r>
    </w:p>
    <w:p>
      <w:pPr>
        <w:spacing w:after="0" w:line="169" w:lineRule="exact"/>
        <w:rPr>
          <w:sz w:val="20"/>
          <w:szCs w:val="20"/>
          <w:color w:val="auto"/>
        </w:rPr>
      </w:pPr>
    </w:p>
    <w:p>
      <w:pPr>
        <w:ind w:right="2319" w:firstLine="1580"/>
        <w:spacing w:after="0" w:line="347" w:lineRule="auto"/>
        <w:rPr>
          <w:sz w:val="20"/>
          <w:szCs w:val="20"/>
          <w:color w:val="auto"/>
        </w:rPr>
      </w:pPr>
      <w:r>
        <w:rPr>
          <w:rFonts w:ascii="Courier New" w:cs="Courier New" w:eastAsia="Courier New" w:hAnsi="Courier New"/>
          <w:sz w:val="18"/>
          <w:szCs w:val="18"/>
          <w:color w:val="auto"/>
        </w:rPr>
        <w:t>Section 1.1. Definitions. (a) The following terms, as used herein, have the following meanings:</w:t>
      </w:r>
    </w:p>
    <w:p>
      <w:pPr>
        <w:spacing w:after="0" w:line="18" w:lineRule="exact"/>
        <w:rPr>
          <w:sz w:val="20"/>
          <w:szCs w:val="20"/>
          <w:color w:val="auto"/>
        </w:rPr>
      </w:pPr>
    </w:p>
    <w:p>
      <w:pPr>
        <w:ind w:right="1879" w:firstLine="1580"/>
        <w:spacing w:after="0" w:line="285" w:lineRule="auto"/>
        <w:rPr>
          <w:sz w:val="20"/>
          <w:szCs w:val="20"/>
          <w:color w:val="auto"/>
        </w:rPr>
      </w:pPr>
      <w:r>
        <w:rPr>
          <w:rFonts w:ascii="Courier New" w:cs="Courier New" w:eastAsia="Courier New" w:hAnsi="Courier New"/>
          <w:sz w:val="16"/>
          <w:szCs w:val="16"/>
          <w:color w:val="auto"/>
        </w:rPr>
        <w:t>"Acquisition Proposal" means any offer or proposal for, or any indication of interest in (i) a merger, consolidation, share exchange, business combination, reorganization, recapitalization or other similar transaction involving MediaOne or any MediaOne Significant Subsidiary or (ii) the acquisition, directly or indirectly, of (A) an equity interest representing greater than 25% of the voting securities of MediaOne or any MediaOne Significant Subsidiary or (B) assets, securities or ownership interests representing an amount equal to or greater than 25% of the consolidated assets or earning power of the MediaOne Group, other than the transactions contemplated by this Agreement or permitted pursuant to Section 6.1 hereof.</w:t>
      </w:r>
    </w:p>
    <w:p>
      <w:pPr>
        <w:spacing w:after="0" w:line="76" w:lineRule="exact"/>
        <w:rPr>
          <w:sz w:val="20"/>
          <w:szCs w:val="20"/>
          <w:color w:val="auto"/>
        </w:rPr>
      </w:pPr>
    </w:p>
    <w:p>
      <w:pPr>
        <w:ind w:right="1879" w:firstLine="1580"/>
        <w:spacing w:after="0" w:line="292" w:lineRule="auto"/>
        <w:rPr>
          <w:sz w:val="20"/>
          <w:szCs w:val="20"/>
          <w:color w:val="auto"/>
        </w:rPr>
      </w:pPr>
      <w:r>
        <w:rPr>
          <w:rFonts w:ascii="Courier New" w:cs="Courier New" w:eastAsia="Courier New" w:hAnsi="Courier New"/>
          <w:sz w:val="18"/>
          <w:szCs w:val="18"/>
          <w:color w:val="auto"/>
        </w:rPr>
        <w:t>"Affiliate" means, with respect to any Person, any other Person directly or indirectly controlling, controlled by, or under common control with such Person.</w:t>
      </w:r>
    </w:p>
    <w:p>
      <w:pPr>
        <w:spacing w:after="0" w:line="66" w:lineRule="exact"/>
        <w:rPr>
          <w:sz w:val="20"/>
          <w:szCs w:val="20"/>
          <w:color w:val="auto"/>
        </w:rPr>
      </w:pPr>
    </w:p>
    <w:p>
      <w:pPr>
        <w:ind w:right="1999" w:firstLine="1580"/>
        <w:spacing w:after="0" w:line="293" w:lineRule="auto"/>
        <w:rPr>
          <w:sz w:val="20"/>
          <w:szCs w:val="20"/>
          <w:color w:val="auto"/>
        </w:rPr>
      </w:pPr>
      <w:r>
        <w:rPr>
          <w:rFonts w:ascii="Courier New" w:cs="Courier New" w:eastAsia="Courier New" w:hAnsi="Courier New"/>
          <w:sz w:val="16"/>
          <w:szCs w:val="16"/>
          <w:color w:val="auto"/>
        </w:rPr>
        <w:t>"Benefit Arrangement" means, with respect to any Person, any employment, severance or similar contract or arrangement (whether or not written)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w:t>
      </w:r>
    </w:p>
    <w:p>
      <w:pPr>
        <w:sectPr>
          <w:pgSz w:w="11900" w:h="16850" w:orient="portrait"/>
          <w:cols w:equalWidth="0" w:num="1">
            <w:col w:w="10219"/>
          </w:cols>
          <w:pgMar w:left="240" w:top="110" w:right="1440" w:bottom="0" w:gutter="0" w:footer="0" w:header="0"/>
        </w:sectPr>
      </w:pPr>
    </w:p>
    <w:bookmarkStart w:id="5" w:name="page6"/>
    <w:bookmarkEnd w:id="5"/>
    <w:p>
      <w:pPr>
        <w:spacing w:after="0" w:line="65" w:lineRule="exact"/>
        <w:rPr>
          <w:sz w:val="20"/>
          <w:szCs w:val="20"/>
          <w:color w:val="auto"/>
        </w:rPr>
      </w:pPr>
    </w:p>
    <w:p>
      <w:pPr>
        <w:ind w:right="2199"/>
        <w:spacing w:after="0" w:line="252" w:lineRule="auto"/>
        <w:rPr>
          <w:sz w:val="20"/>
          <w:szCs w:val="20"/>
          <w:color w:val="auto"/>
        </w:rPr>
      </w:pPr>
      <w:r>
        <w:rPr>
          <w:rFonts w:ascii="Courier New" w:cs="Courier New" w:eastAsia="Courier New" w:hAnsi="Courier New"/>
          <w:sz w:val="18"/>
          <w:szCs w:val="18"/>
          <w:color w:val="auto"/>
        </w:rPr>
        <w:t>and post-employment or retirement benefits (including compensation, pension, health, medical or life insurance or other benefits) that (i) is not an Employee Plan, (ii) is entered into, maintained, administered or contributed to, as the case may be, by such Person or any of its Affiliates and (iii) covers any employee or former employee of such Person or any of its Subsidiaries employed in the United States. "MediaOne Benefit Arrangements" means the Benefit Arrangements of MediaOne or the MediaOne Subsidiaries and "Comcast Benefit Arrangements" means the Benefit Arrangements of Comcast or the Comcast Subsidiaries.</w:t>
      </w:r>
    </w:p>
    <w:p>
      <w:pPr>
        <w:spacing w:after="0" w:line="99" w:lineRule="exact"/>
        <w:rPr>
          <w:sz w:val="20"/>
          <w:szCs w:val="20"/>
          <w:color w:val="auto"/>
        </w:rPr>
      </w:pPr>
    </w:p>
    <w:p>
      <w:pPr>
        <w:ind w:right="1879" w:firstLine="1580"/>
        <w:spacing w:after="0" w:line="292" w:lineRule="auto"/>
        <w:rPr>
          <w:sz w:val="20"/>
          <w:szCs w:val="20"/>
          <w:color w:val="auto"/>
        </w:rPr>
      </w:pPr>
      <w:r>
        <w:rPr>
          <w:rFonts w:ascii="Courier New" w:cs="Courier New" w:eastAsia="Courier New" w:hAnsi="Courier New"/>
          <w:sz w:val="18"/>
          <w:szCs w:val="18"/>
          <w:color w:val="auto"/>
        </w:rPr>
        <w:t>"Business Day" means a day other than a Saturday, Sunday or other day on which commercial banks in New York City are authorized or required by law to close.</w:t>
      </w:r>
    </w:p>
    <w:p>
      <w:pPr>
        <w:spacing w:after="0" w:line="66"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"Common Stock Ratio" means (i) if the Effective Time occurs on or before the Dividend Record Date, 1.10 and (ii) if the Effective Time occurs after the Dividend Record Date, 2.20.</w:t>
      </w:r>
    </w:p>
    <w:p>
      <w:pPr>
        <w:spacing w:after="0" w:line="66" w:lineRule="exact"/>
        <w:rPr>
          <w:sz w:val="20"/>
          <w:szCs w:val="20"/>
          <w:color w:val="auto"/>
        </w:rPr>
      </w:pPr>
    </w:p>
    <w:p>
      <w:pPr>
        <w:ind w:right="1879" w:firstLine="1580"/>
        <w:spacing w:after="0" w:line="248" w:lineRule="auto"/>
        <w:rPr>
          <w:sz w:val="20"/>
          <w:szCs w:val="20"/>
          <w:color w:val="auto"/>
        </w:rPr>
      </w:pPr>
      <w:r>
        <w:rPr>
          <w:rFonts w:ascii="Courier New" w:cs="Courier New" w:eastAsia="Courier New" w:hAnsi="Courier New"/>
          <w:sz w:val="18"/>
          <w:szCs w:val="18"/>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by such Person or any of its Affiliates and (iii) covers any current or former employee or director of such Person or any of its Subsidiaries. "MediaOne Deferred Compensation Plan" means a Deferred Compensation Plan of MediaOne or any MediaOne Affiliate for the benefit of any current or former employee or director of MediaOne or any MediaOne Subsidiary and "Comcast Deferred Compensation Plan" means a Deferred Compensation Plan of Comcast or any Comcast Affiliate for the benefit of any current or former employee or director of Comcast or any Comcast Subsidiary.</w:t>
      </w:r>
    </w:p>
    <w:p>
      <w:pPr>
        <w:spacing w:after="0" w:line="10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"Delaware Law" means the General Corporation Law of the State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169" w:lineRule="exact"/>
        <w:rPr>
          <w:sz w:val="20"/>
          <w:szCs w:val="20"/>
          <w:color w:val="auto"/>
        </w:rPr>
      </w:pPr>
    </w:p>
    <w:p>
      <w:pPr>
        <w:ind w:right="1879" w:firstLine="1580"/>
        <w:spacing w:after="0" w:line="306" w:lineRule="auto"/>
        <w:rPr>
          <w:sz w:val="20"/>
          <w:szCs w:val="20"/>
          <w:color w:val="auto"/>
        </w:rPr>
      </w:pPr>
      <w:r>
        <w:rPr>
          <w:rFonts w:ascii="Courier New" w:cs="Courier New" w:eastAsia="Courier New" w:hAnsi="Courier New"/>
          <w:sz w:val="16"/>
          <w:szCs w:val="16"/>
          <w:color w:val="auto"/>
        </w:rPr>
        <w:t>"Dividend Record Date" means April 20, 1999; provided that (i) if the April 20 Dividend is paid to shareholders of record on a different date, the Dividend Record Date will be the revised record date and (ii) if the April 20 Dividend is not paid, the Common Stock Ratio will be calculated on the assumption that the Effective Time occurred before the Dividend Record Date.</w:t>
      </w:r>
    </w:p>
    <w:p>
      <w:pPr>
        <w:spacing w:after="0" w:line="60" w:lineRule="exact"/>
        <w:rPr>
          <w:sz w:val="20"/>
          <w:szCs w:val="20"/>
          <w:color w:val="auto"/>
        </w:rPr>
      </w:pPr>
    </w:p>
    <w:p>
      <w:pPr>
        <w:ind w:right="1879" w:firstLine="1580"/>
        <w:spacing w:after="0" w:line="253" w:lineRule="auto"/>
        <w:rPr>
          <w:sz w:val="20"/>
          <w:szCs w:val="20"/>
          <w:color w:val="auto"/>
        </w:rPr>
      </w:pPr>
      <w:r>
        <w:rPr>
          <w:rFonts w:ascii="Courier New" w:cs="Courier New" w:eastAsia="Courier New" w:hAnsi="Courier New"/>
          <w:sz w:val="18"/>
          <w:szCs w:val="18"/>
          <w:color w:val="auto"/>
        </w:rPr>
        <w:t>"Employee Plan" means, with respect to any Person, any "employee benefit plan", as defined in Section 3(3) of ERISA, that (i) is subject to any provision of ERISA, (ii) is maintained, administered or contributed to by such Person or any of its Affiliates and (iii) covers any employee or former employee of such Person or any of its Subsidiaries. "MediaOne Employee Plan" means an Employee Plan of MediaOne or any of the MediaOne Subsidiaries and "Comcast Employee Plan" means an Employee Plan of Comcast or any of the Comcast Subsidiaries.</w:t>
      </w:r>
    </w:p>
    <w:p>
      <w:pPr>
        <w:spacing w:after="0" w:line="104" w:lineRule="exact"/>
        <w:rPr>
          <w:sz w:val="20"/>
          <w:szCs w:val="20"/>
          <w:color w:val="auto"/>
        </w:rPr>
      </w:pPr>
    </w:p>
    <w:p>
      <w:pPr>
        <w:ind w:right="1999" w:firstLine="1580"/>
        <w:spacing w:after="0" w:line="253" w:lineRule="auto"/>
        <w:rPr>
          <w:sz w:val="20"/>
          <w:szCs w:val="20"/>
          <w:color w:val="auto"/>
        </w:rPr>
      </w:pPr>
      <w:r>
        <w:rPr>
          <w:rFonts w:ascii="Courier New" w:cs="Courier New" w:eastAsia="Courier New" w:hAnsi="Courier New"/>
          <w:sz w:val="18"/>
          <w:szCs w:val="18"/>
          <w:color w:val="auto"/>
        </w:rPr>
        <w:t>"Environmental Laws" means any federal, state, local or foreign law (including, without limitation,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104" w:lineRule="exact"/>
        <w:rPr>
          <w:sz w:val="20"/>
          <w:szCs w:val="20"/>
          <w:color w:val="auto"/>
        </w:rPr>
      </w:pPr>
    </w:p>
    <w:p>
      <w:pPr>
        <w:ind w:right="2099" w:firstLine="1580"/>
        <w:spacing w:after="0" w:line="306" w:lineRule="auto"/>
        <w:rPr>
          <w:sz w:val="20"/>
          <w:szCs w:val="20"/>
          <w:color w:val="auto"/>
        </w:rPr>
      </w:pPr>
      <w:r>
        <w:rPr>
          <w:rFonts w:ascii="Courier New" w:cs="Courier New" w:eastAsia="Courier New" w:hAnsi="Courier New"/>
          <w:sz w:val="16"/>
          <w:szCs w:val="16"/>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6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"ERISA" means the Employee Retirement Income Security Act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1974.</w:t>
      </w:r>
    </w:p>
    <w:p>
      <w:pPr>
        <w:spacing w:after="0" w:line="169"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"ERISA Affiliate" of any entity means any other entity that, together with such entity, would be treated as a single employer under Section 414 of the Code.</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"FCC" means the Federal Communications Commission.</w:t>
      </w:r>
    </w:p>
    <w:p>
      <w:pPr>
        <w:spacing w:after="0" w:line="201" w:lineRule="exact"/>
        <w:rPr>
          <w:sz w:val="20"/>
          <w:szCs w:val="20"/>
          <w:color w:val="auto"/>
        </w:rPr>
      </w:pPr>
    </w:p>
    <w:p>
      <w:pPr>
        <w:ind w:right="2199" w:firstLine="1580"/>
        <w:spacing w:after="0" w:line="347" w:lineRule="auto"/>
        <w:rPr>
          <w:sz w:val="20"/>
          <w:szCs w:val="20"/>
          <w:color w:val="auto"/>
        </w:rPr>
      </w:pPr>
      <w:r>
        <w:rPr>
          <w:rFonts w:ascii="Courier New" w:cs="Courier New" w:eastAsia="Courier New" w:hAnsi="Courier New"/>
          <w:sz w:val="18"/>
          <w:szCs w:val="18"/>
          <w:color w:val="auto"/>
        </w:rPr>
        <w:t>"Franchise" means a written "franchise" within the meaning of Section 602(8) of the Communications Act.</w:t>
      </w:r>
    </w:p>
    <w:p>
      <w:pPr>
        <w:spacing w:after="0" w:line="18" w:lineRule="exact"/>
        <w:rPr>
          <w:sz w:val="20"/>
          <w:szCs w:val="20"/>
          <w:color w:val="auto"/>
        </w:rPr>
      </w:pPr>
    </w:p>
    <w:p>
      <w:pPr>
        <w:ind w:right="1879" w:firstLine="1580"/>
        <w:spacing w:after="0" w:line="347" w:lineRule="auto"/>
        <w:rPr>
          <w:sz w:val="20"/>
          <w:szCs w:val="20"/>
          <w:color w:val="auto"/>
        </w:rPr>
      </w:pPr>
      <w:r>
        <w:rPr>
          <w:rFonts w:ascii="Courier New" w:cs="Courier New" w:eastAsia="Courier New" w:hAnsi="Courier New"/>
          <w:sz w:val="18"/>
          <w:szCs w:val="18"/>
          <w:color w:val="auto"/>
        </w:rPr>
        <w:t>"Franchising Authority" means "franchising authority" within the meaning of Section 602(9) of the Communications Act.</w:t>
      </w:r>
    </w:p>
    <w:p>
      <w:pPr>
        <w:spacing w:after="0" w:line="18" w:lineRule="exact"/>
        <w:rPr>
          <w:sz w:val="20"/>
          <w:szCs w:val="20"/>
          <w:color w:val="auto"/>
        </w:rPr>
      </w:pPr>
    </w:p>
    <w:p>
      <w:pPr>
        <w:ind w:right="1999" w:firstLine="1580"/>
        <w:spacing w:after="0" w:line="347" w:lineRule="auto"/>
        <w:rPr>
          <w:sz w:val="20"/>
          <w:szCs w:val="20"/>
          <w:color w:val="auto"/>
        </w:rPr>
      </w:pPr>
      <w:r>
        <w:rPr>
          <w:rFonts w:ascii="Courier New" w:cs="Courier New" w:eastAsia="Courier New" w:hAnsi="Courier New"/>
          <w:sz w:val="18"/>
          <w:szCs w:val="18"/>
          <w:color w:val="auto"/>
        </w:rPr>
        <w:t>"Comcast Balance Sheet" means the Consolidated Balance Sheet of Comcast and its consolidated subsidiaries as of December 31, 1998 and the</w:t>
      </w:r>
    </w:p>
    <w:p>
      <w:pPr>
        <w:sectPr>
          <w:pgSz w:w="11900" w:h="16904" w:orient="portrait"/>
          <w:cols w:equalWidth="0" w:num="1">
            <w:col w:w="10219"/>
          </w:cols>
          <w:pgMar w:left="240" w:top="11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footnotes thereto, as set forth in the Comcast 10-K.</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Balance Sheet Date" means December 31, 1998.</w:t>
      </w:r>
    </w:p>
    <w:p>
      <w:pPr>
        <w:spacing w:after="0" w:line="201" w:lineRule="exact"/>
        <w:rPr>
          <w:sz w:val="20"/>
          <w:szCs w:val="20"/>
          <w:color w:val="auto"/>
        </w:rPr>
      </w:pPr>
    </w:p>
    <w:p>
      <w:pPr>
        <w:ind w:right="2099" w:firstLine="1580"/>
        <w:spacing w:after="0" w:line="347" w:lineRule="auto"/>
        <w:rPr>
          <w:sz w:val="20"/>
          <w:szCs w:val="20"/>
          <w:color w:val="auto"/>
        </w:rPr>
      </w:pPr>
      <w:r>
        <w:rPr>
          <w:rFonts w:ascii="Courier New" w:cs="Courier New" w:eastAsia="Courier New" w:hAnsi="Courier New"/>
          <w:sz w:val="18"/>
          <w:szCs w:val="18"/>
          <w:color w:val="auto"/>
        </w:rPr>
        <w:t>"Comcast Common Stock" means the Class A Special Common Stock, par value $1.00 per share, of Comcast.</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Franchises" means Franchises for the Comcast Systems.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Group" means Comcast and the Comcast Subsidiaries.</w:t>
      </w:r>
    </w:p>
    <w:p>
      <w:pPr>
        <w:spacing w:after="0" w:line="201" w:lineRule="exact"/>
        <w:rPr>
          <w:sz w:val="20"/>
          <w:szCs w:val="20"/>
          <w:color w:val="auto"/>
        </w:rPr>
      </w:pPr>
    </w:p>
    <w:p>
      <w:pPr>
        <w:ind w:right="1999" w:firstLine="1580"/>
        <w:spacing w:after="0" w:line="253" w:lineRule="auto"/>
        <w:rPr>
          <w:sz w:val="20"/>
          <w:szCs w:val="20"/>
          <w:color w:val="auto"/>
        </w:rPr>
      </w:pPr>
      <w:r>
        <w:rPr>
          <w:rFonts w:ascii="Courier New" w:cs="Courier New" w:eastAsia="Courier New" w:hAnsi="Courier New"/>
          <w:sz w:val="18"/>
          <w:szCs w:val="18"/>
          <w:color w:val="auto"/>
        </w:rPr>
        <w:t>"Comcast Material Adverse Effect" means a material adverse effect on the financial condition, assets or results of operations of Comcast and the Comcast Subsidiaries, taken as a whole, excluding any such effect resulting from or arising in connection with (i) this Agreement, the transactions contemplated hereby or the announcement thereof, (ii) changes or conditions generally affecting the industries in which Comcast and the Comcast Subsidiaries operate or (iii) changes in general economic, regulatory or political conditions.</w:t>
      </w:r>
    </w:p>
    <w:p>
      <w:pPr>
        <w:spacing w:after="0" w:line="104" w:lineRule="exact"/>
        <w:rPr>
          <w:sz w:val="20"/>
          <w:szCs w:val="20"/>
          <w:color w:val="auto"/>
        </w:rPr>
      </w:pPr>
    </w:p>
    <w:p>
      <w:pPr>
        <w:ind w:right="2199" w:firstLine="1580"/>
        <w:spacing w:after="0" w:line="289" w:lineRule="auto"/>
        <w:rPr>
          <w:sz w:val="20"/>
          <w:szCs w:val="20"/>
          <w:color w:val="auto"/>
        </w:rPr>
      </w:pPr>
      <w:r>
        <w:rPr>
          <w:rFonts w:ascii="Courier New" w:cs="Courier New" w:eastAsia="Courier New" w:hAnsi="Courier New"/>
          <w:sz w:val="16"/>
          <w:szCs w:val="16"/>
          <w:color w:val="auto"/>
        </w:rPr>
        <w:t>"Comcast Significant Subsidiary" means any Comcast Subsidiary that would constitute a "significant subsidiary" within the meaning of Rule</w:t>
      </w:r>
    </w:p>
    <w:p>
      <w:pPr>
        <w:spacing w:after="0" w:line="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1-02 of Regulation S-X of the SEC as of December 31, 1998; provided that for purposes hereof, the phrase "earnings before interest, taxes, depreciation and amortization" will be substituted for the phrase "income from continuing operations before income taxes, extraordinary items and cumulative effect of a change in accounting principle" in Rule 1-02(w)(3).</w:t>
      </w:r>
    </w:p>
    <w:p>
      <w:pPr>
        <w:spacing w:after="0" w:line="9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Stockholder" means Sural Corporation, a 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169" w:lineRule="exact"/>
        <w:rPr>
          <w:sz w:val="20"/>
          <w:szCs w:val="20"/>
          <w:color w:val="auto"/>
        </w:rPr>
      </w:pPr>
    </w:p>
    <w:p>
      <w:pPr>
        <w:ind w:right="1879" w:firstLine="1580"/>
        <w:spacing w:after="0" w:line="274" w:lineRule="auto"/>
        <w:rPr>
          <w:sz w:val="20"/>
          <w:szCs w:val="20"/>
          <w:color w:val="auto"/>
        </w:rPr>
      </w:pPr>
      <w:r>
        <w:rPr>
          <w:rFonts w:ascii="Courier New" w:cs="Courier New" w:eastAsia="Courier New" w:hAnsi="Courier New"/>
          <w:sz w:val="18"/>
          <w:szCs w:val="18"/>
          <w:color w:val="auto"/>
        </w:rPr>
        <w:t>"Comcast Subsidiary" means any entity of which securities or other ownership interests having ordinary voting power to elect a majority of the board of directors or other persons performing similar functions are at any time, directly or indirectly, owned by Comcast.</w:t>
      </w:r>
    </w:p>
    <w:p>
      <w:pPr>
        <w:spacing w:after="0" w:line="82" w:lineRule="exact"/>
        <w:rPr>
          <w:sz w:val="20"/>
          <w:szCs w:val="20"/>
          <w:color w:val="auto"/>
        </w:rPr>
      </w:pPr>
    </w:p>
    <w:p>
      <w:pPr>
        <w:ind w:right="2199" w:firstLine="1580"/>
        <w:spacing w:after="0" w:line="347" w:lineRule="auto"/>
        <w:rPr>
          <w:sz w:val="20"/>
          <w:szCs w:val="20"/>
          <w:color w:val="auto"/>
        </w:rPr>
      </w:pPr>
      <w:r>
        <w:rPr>
          <w:rFonts w:ascii="Courier New" w:cs="Courier New" w:eastAsia="Courier New" w:hAnsi="Courier New"/>
          <w:sz w:val="18"/>
          <w:szCs w:val="18"/>
          <w:color w:val="auto"/>
        </w:rPr>
        <w:t>"Comcast 10-K" means Comcast's annual report on Form 10-K for the fiscal year ended December 31, 1998.</w:t>
      </w:r>
    </w:p>
    <w:p>
      <w:pPr>
        <w:spacing w:after="0" w:line="1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"HSR Act" means the Hart-Scott-Rodino Antitrust Improvements Act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1976.</w:t>
      </w:r>
    </w:p>
    <w:p>
      <w:pPr>
        <w:spacing w:after="0" w:line="169" w:lineRule="exact"/>
        <w:rPr>
          <w:sz w:val="20"/>
          <w:szCs w:val="20"/>
          <w:color w:val="auto"/>
        </w:rPr>
      </w:pPr>
    </w:p>
    <w:p>
      <w:pPr>
        <w:ind w:right="1879" w:firstLine="1580"/>
        <w:spacing w:after="0" w:line="246" w:lineRule="auto"/>
        <w:rPr>
          <w:sz w:val="20"/>
          <w:szCs w:val="20"/>
          <w:color w:val="auto"/>
        </w:rPr>
      </w:pPr>
      <w:r>
        <w:rPr>
          <w:rFonts w:ascii="Courier New" w:cs="Courier New" w:eastAsia="Courier New" w:hAnsi="Courier New"/>
          <w:sz w:val="18"/>
          <w:szCs w:val="18"/>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by such Person or any of its Affiliates and (iii) covers any employee or former employee of such Person or any of its Subsidiaries. "MediaOne International Plan" means an International Plan of MediaOne or any of the MediaOne Subsidiaries and "Comcast International Plan" means an International Plan of Comcast or any of the Comcast Subsidiaries.</w:t>
      </w:r>
    </w:p>
    <w:p>
      <w:pPr>
        <w:spacing w:after="0" w:line="106"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"knowledge" means, with respect to any fact, the conscious awareness of such fact by an executive officer (as defined under the 1933 Act) of the relevant Person.</w:t>
      </w:r>
    </w:p>
    <w:p>
      <w:pPr>
        <w:spacing w:after="0" w:line="66" w:lineRule="exact"/>
        <w:rPr>
          <w:sz w:val="20"/>
          <w:szCs w:val="20"/>
          <w:color w:val="auto"/>
        </w:rPr>
      </w:pPr>
    </w:p>
    <w:p>
      <w:pPr>
        <w:ind w:right="2099" w:firstLine="1580"/>
        <w:spacing w:after="0" w:line="293" w:lineRule="auto"/>
        <w:rPr>
          <w:sz w:val="20"/>
          <w:szCs w:val="20"/>
          <w:color w:val="auto"/>
        </w:rPr>
      </w:pPr>
      <w:r>
        <w:rPr>
          <w:rFonts w:ascii="Courier New" w:cs="Courier New" w:eastAsia="Courier New" w:hAnsi="Courier New"/>
          <w:sz w:val="16"/>
          <w:szCs w:val="16"/>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72" w:lineRule="exact"/>
        <w:rPr>
          <w:sz w:val="20"/>
          <w:szCs w:val="20"/>
          <w:color w:val="auto"/>
        </w:rPr>
      </w:pPr>
    </w:p>
    <w:p>
      <w:pPr>
        <w:ind w:right="2839" w:firstLine="1580"/>
        <w:spacing w:after="0" w:line="347" w:lineRule="auto"/>
        <w:rPr>
          <w:sz w:val="20"/>
          <w:szCs w:val="20"/>
          <w:color w:val="auto"/>
        </w:rPr>
      </w:pPr>
      <w:r>
        <w:rPr>
          <w:rFonts w:ascii="Courier New" w:cs="Courier New" w:eastAsia="Courier New" w:hAnsi="Courier New"/>
          <w:sz w:val="18"/>
          <w:szCs w:val="18"/>
          <w:color w:val="auto"/>
        </w:rPr>
        <w:t>"Multiemployer Plan" means each Employee Plan that is a multiemployer plan, as defined in Section 3(37) of ERISA.</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"Nasdaq" means The Nasdaq National Market.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"NYSE" means The New York Stock Exchange,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"1933 Act" means the Securities Act of 1933.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"1934 Act" means the Securities Exchange Act of 1934.</w:t>
      </w:r>
    </w:p>
    <w:p>
      <w:pPr>
        <w:sectPr>
          <w:pgSz w:w="11900" w:h="16838" w:orient="portrait"/>
          <w:cols w:equalWidth="0" w:num="1">
            <w:col w:w="10219"/>
          </w:cols>
          <w:pgMar w:left="240" w:top="110" w:right="1440" w:bottom="0" w:gutter="0" w:footer="0" w:header="0"/>
        </w:sectPr>
      </w:pPr>
    </w:p>
    <w:bookmarkStart w:id="7" w:name="page8"/>
    <w:bookmarkEnd w:id="7"/>
    <w:p>
      <w:pPr>
        <w:ind w:right="1999" w:firstLine="1580"/>
        <w:spacing w:after="0" w:line="292" w:lineRule="auto"/>
        <w:rPr>
          <w:sz w:val="20"/>
          <w:szCs w:val="20"/>
          <w:color w:val="auto"/>
        </w:rPr>
      </w:pPr>
      <w:r>
        <w:rPr>
          <w:rFonts w:ascii="Courier New" w:cs="Courier New" w:eastAsia="Courier New" w:hAnsi="Courier New"/>
          <w:sz w:val="18"/>
          <w:szCs w:val="18"/>
          <w:color w:val="auto"/>
        </w:rPr>
        <w:t>"MediaOne Balance Sheet" means the Consolidated Balance Sheets of MediaOne and its consolidated subsidiaries as of December 31, 1998 and the footnotes thereto set forth in the MediaOne 10-K.</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"MediaOne Balance Sheet Date" means December 31, 1998.</w:t>
      </w:r>
    </w:p>
    <w:p>
      <w:pPr>
        <w:spacing w:after="0" w:line="201" w:lineRule="exact"/>
        <w:rPr>
          <w:sz w:val="20"/>
          <w:szCs w:val="20"/>
          <w:color w:val="auto"/>
        </w:rPr>
      </w:pPr>
    </w:p>
    <w:p>
      <w:pPr>
        <w:ind w:right="1999" w:firstLine="1580"/>
        <w:spacing w:after="0" w:line="347" w:lineRule="auto"/>
        <w:rPr>
          <w:sz w:val="20"/>
          <w:szCs w:val="20"/>
          <w:color w:val="auto"/>
        </w:rPr>
      </w:pPr>
      <w:r>
        <w:rPr>
          <w:rFonts w:ascii="Courier New" w:cs="Courier New" w:eastAsia="Courier New" w:hAnsi="Courier New"/>
          <w:sz w:val="18"/>
          <w:szCs w:val="18"/>
          <w:color w:val="auto"/>
        </w:rPr>
        <w:t>"MediaOne Common Stock" means Common Stock, par value $0.01 per share, of MediaOne.</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"MediaOne Franchises" means Franchises for the MediaOne Systems.</w:t>
      </w:r>
    </w:p>
    <w:p>
      <w:pPr>
        <w:spacing w:after="0" w:line="22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"MediaOne Group" means MediaOne and the MediaOne Subsidiaries.</w:t>
      </w:r>
    </w:p>
    <w:p>
      <w:pPr>
        <w:spacing w:after="0" w:line="201" w:lineRule="exact"/>
        <w:rPr>
          <w:sz w:val="20"/>
          <w:szCs w:val="20"/>
          <w:color w:val="auto"/>
        </w:rPr>
      </w:pPr>
    </w:p>
    <w:p>
      <w:pPr>
        <w:ind w:right="1999" w:firstLine="1580"/>
        <w:spacing w:after="0" w:line="253" w:lineRule="auto"/>
        <w:rPr>
          <w:sz w:val="20"/>
          <w:szCs w:val="20"/>
          <w:color w:val="auto"/>
        </w:rPr>
      </w:pPr>
      <w:r>
        <w:rPr>
          <w:rFonts w:ascii="Courier New" w:cs="Courier New" w:eastAsia="Courier New" w:hAnsi="Courier New"/>
          <w:sz w:val="18"/>
          <w:szCs w:val="18"/>
          <w:color w:val="auto"/>
        </w:rPr>
        <w:t>"MediaOne Material Adverse Effect" means a material adverse effect on financial condition, assets or results of operations of the MediaOne Group taken as a whole, excluding any such effect resulting from or arising in connection with (A) this Agreement, the transactions contemplated hereby or the announcement thereof, (B) changes or conditions generally affecting the industries in which MediaOne, the MediaOne Subsidiaries, TWE and the TWE Subsidiaries, operate or (C) changes in general economic, regulatory or political conditions.</w:t>
      </w:r>
    </w:p>
    <w:p>
      <w:pPr>
        <w:spacing w:after="0" w:line="104" w:lineRule="exact"/>
        <w:rPr>
          <w:sz w:val="20"/>
          <w:szCs w:val="20"/>
          <w:color w:val="auto"/>
        </w:rPr>
      </w:pPr>
    </w:p>
    <w:p>
      <w:pPr>
        <w:ind w:right="2099" w:firstLine="1580"/>
        <w:spacing w:after="0" w:line="260" w:lineRule="auto"/>
        <w:rPr>
          <w:sz w:val="20"/>
          <w:szCs w:val="20"/>
          <w:color w:val="auto"/>
        </w:rPr>
      </w:pPr>
      <w:r>
        <w:rPr>
          <w:rFonts w:ascii="Courier New" w:cs="Courier New" w:eastAsia="Courier New" w:hAnsi="Courier New"/>
          <w:sz w:val="18"/>
          <w:szCs w:val="18"/>
          <w:color w:val="auto"/>
        </w:rPr>
        <w:t>"MediaOne Rights Agreements" means the Amended and Restated Rights Agreement (the "MediaOne 1995 Rights Agreement") dated as of October 31, 1995 between MediaOne and State Street Bank and Trust Company, as Rights Agent, and the Rights Agreement (the "MediaOne 1999 Rights Agreement") dated as of April 6, 1999 between MediaOne and State Street Bank and Trust Company, as Rights Agent.</w:t>
      </w:r>
    </w:p>
    <w:p>
      <w:pPr>
        <w:spacing w:after="0" w:line="93" w:lineRule="exact"/>
        <w:rPr>
          <w:sz w:val="20"/>
          <w:szCs w:val="20"/>
          <w:color w:val="auto"/>
        </w:rPr>
      </w:pPr>
    </w:p>
    <w:p>
      <w:pPr>
        <w:ind w:right="1999" w:firstLine="1580"/>
        <w:spacing w:after="0" w:line="289" w:lineRule="auto"/>
        <w:rPr>
          <w:sz w:val="20"/>
          <w:szCs w:val="20"/>
          <w:color w:val="auto"/>
        </w:rPr>
      </w:pPr>
      <w:r>
        <w:rPr>
          <w:rFonts w:ascii="Courier New" w:cs="Courier New" w:eastAsia="Courier New" w:hAnsi="Courier New"/>
          <w:sz w:val="16"/>
          <w:szCs w:val="16"/>
          <w:color w:val="auto"/>
        </w:rPr>
        <w:t>"MediaOne Significant Subsidiary" means any MediaOne Subsidiary that would constitute a "significant subsidiary" within the meaning of Rule</w:t>
      </w:r>
    </w:p>
    <w:p>
      <w:pPr>
        <w:spacing w:after="0" w:line="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1-02 of Regulation S-X of the SEC as of December 31, 1998; provided that for purposes hereof, the phrase "earnings before interest, taxes, depreciation and amortization" will be substituted for the phrase "income from continuing operations before income taxes, extraordinary items and cumulative effect of a change in accounting principle" in Rule 1-02(w)(3).</w:t>
      </w:r>
    </w:p>
    <w:p>
      <w:pPr>
        <w:spacing w:after="0" w:line="96" w:lineRule="exact"/>
        <w:rPr>
          <w:sz w:val="20"/>
          <w:szCs w:val="20"/>
          <w:color w:val="auto"/>
        </w:rPr>
      </w:pPr>
    </w:p>
    <w:p>
      <w:pPr>
        <w:jc w:val="both"/>
        <w:ind w:right="2099" w:firstLine="1580"/>
        <w:spacing w:after="0" w:line="292" w:lineRule="auto"/>
        <w:rPr>
          <w:sz w:val="20"/>
          <w:szCs w:val="20"/>
          <w:color w:val="auto"/>
        </w:rPr>
      </w:pPr>
      <w:r>
        <w:rPr>
          <w:rFonts w:ascii="Courier New" w:cs="Courier New" w:eastAsia="Courier New" w:hAnsi="Courier New"/>
          <w:sz w:val="18"/>
          <w:szCs w:val="18"/>
          <w:color w:val="auto"/>
        </w:rPr>
        <w:t>"MediaOne Social Contract" means the agreement dated August 3, 1995 between the FCC and Red, and the related FCC authorization dated July 3, 1997.</w:t>
      </w:r>
    </w:p>
    <w:p>
      <w:pPr>
        <w:spacing w:after="0" w:line="66" w:lineRule="exact"/>
        <w:rPr>
          <w:sz w:val="20"/>
          <w:szCs w:val="20"/>
          <w:color w:val="auto"/>
        </w:rPr>
      </w:pPr>
    </w:p>
    <w:p>
      <w:pPr>
        <w:ind w:right="1879" w:firstLine="1580"/>
        <w:spacing w:after="0" w:line="278" w:lineRule="auto"/>
        <w:rPr>
          <w:sz w:val="20"/>
          <w:szCs w:val="20"/>
          <w:color w:val="auto"/>
        </w:rPr>
      </w:pPr>
      <w:r>
        <w:rPr>
          <w:rFonts w:ascii="Courier New" w:cs="Courier New" w:eastAsia="Courier New" w:hAnsi="Courier New"/>
          <w:sz w:val="16"/>
          <w:szCs w:val="16"/>
          <w:color w:val="auto"/>
        </w:rPr>
        <w:t>"MediaOne Subsidiary" means any entity of which securities or other ownership interests having ordinary voting power to elect a majority of the board of directors or other persons performing similar functions are at any time, directly or indirectly, owned by MediaOne. For the avoidance of doubt,</w:t>
      </w:r>
    </w:p>
    <w:p>
      <w:pPr>
        <w:spacing w:after="0" w:line="3" w:lineRule="exact"/>
        <w:rPr>
          <w:sz w:val="20"/>
          <w:szCs w:val="20"/>
          <w:color w:val="auto"/>
        </w:rPr>
      </w:pPr>
    </w:p>
    <w:p>
      <w:pPr>
        <w:ind w:right="2099" w:firstLine="8"/>
        <w:spacing w:after="0" w:line="262"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TWE nor Telewest Communications plc will be treated as MediaOne Subsidiaries and (ii) Mercury Personal Communications will be treated as a MediaOne Subsidiary for so long as MediaOne owns, directly or indirectly, not less than a 50% interest therein.</w:t>
      </w:r>
    </w:p>
    <w:p>
      <w:pPr>
        <w:spacing w:after="0" w:line="90" w:lineRule="exact"/>
        <w:rPr>
          <w:sz w:val="20"/>
          <w:szCs w:val="20"/>
          <w:color w:val="auto"/>
        </w:rPr>
      </w:pPr>
    </w:p>
    <w:p>
      <w:pPr>
        <w:ind w:right="2519" w:firstLine="1580"/>
        <w:spacing w:after="0" w:line="347" w:lineRule="auto"/>
        <w:rPr>
          <w:sz w:val="20"/>
          <w:szCs w:val="20"/>
          <w:color w:val="auto"/>
        </w:rPr>
      </w:pPr>
      <w:r>
        <w:rPr>
          <w:rFonts w:ascii="Courier New" w:cs="Courier New" w:eastAsia="Courier New" w:hAnsi="Courier New"/>
          <w:sz w:val="18"/>
          <w:szCs w:val="18"/>
          <w:color w:val="auto"/>
        </w:rPr>
        <w:t>"MediaOne Systems" means the Systems owned and operated by MediaOne or any MediaOne Subsidiary in the United States.</w:t>
      </w:r>
    </w:p>
    <w:p>
      <w:pPr>
        <w:spacing w:after="0" w:line="18"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"MediaOne 10-K" means MediaOne's annual report on Form 10-K for the fiscal year ended December 31, 1998, in draft form dated March 20, 1999 as provided to Comcast prior to the date hereof.</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"PBGC" means the Pension Benefit Guaranty Corporation.</w:t>
      </w:r>
    </w:p>
    <w:p>
      <w:pPr>
        <w:spacing w:after="0" w:line="201" w:lineRule="exact"/>
        <w:rPr>
          <w:sz w:val="20"/>
          <w:szCs w:val="20"/>
          <w:color w:val="auto"/>
        </w:rPr>
      </w:pPr>
    </w:p>
    <w:p>
      <w:pPr>
        <w:ind w:right="1879" w:firstLine="1580"/>
        <w:spacing w:after="0" w:line="347" w:lineRule="auto"/>
        <w:rPr>
          <w:sz w:val="20"/>
          <w:szCs w:val="20"/>
          <w:color w:val="auto"/>
        </w:rPr>
      </w:pPr>
      <w:r>
        <w:rPr>
          <w:rFonts w:ascii="Courier New" w:cs="Courier New" w:eastAsia="Courier New" w:hAnsi="Courier New"/>
          <w:sz w:val="18"/>
          <w:szCs w:val="18"/>
          <w:color w:val="auto"/>
        </w:rPr>
        <w:t>"Pennsylvania Law" means the Business Corporation Law of 1988 of the Commonwealth of Pennsylvania.</w:t>
      </w:r>
    </w:p>
    <w:p>
      <w:pPr>
        <w:spacing w:after="0" w:line="18" w:lineRule="exact"/>
        <w:rPr>
          <w:sz w:val="20"/>
          <w:szCs w:val="20"/>
          <w:color w:val="auto"/>
        </w:rPr>
      </w:pPr>
    </w:p>
    <w:p>
      <w:pPr>
        <w:ind w:right="1999" w:firstLine="1580"/>
        <w:spacing w:after="0" w:line="298" w:lineRule="auto"/>
        <w:rPr>
          <w:sz w:val="20"/>
          <w:szCs w:val="20"/>
          <w:color w:val="auto"/>
        </w:rPr>
      </w:pPr>
      <w:r>
        <w:rPr>
          <w:rFonts w:ascii="Courier New" w:cs="Courier New" w:eastAsia="Courier New" w:hAnsi="Courier New"/>
          <w:sz w:val="16"/>
          <w:szCs w:val="16"/>
          <w:color w:val="auto"/>
        </w:rPr>
        <w:t>"Pension Plan" means, with respect to any Person, any plan (other than a Multiemployer Plan) that is subject to Title IV of ERISA and is maintained, administered or contributed to or required to be contributed to by such Person or any of its ERISA Affiliates. "MediaOne Pension Plan" means a Pension Plan of MediaOne or any of its ERISA Affiliates and "Comcast Pension Plan" means a Pension Plan of Comcast or any of its ERISA Affiliates.</w:t>
      </w:r>
    </w:p>
    <w:p>
      <w:pPr>
        <w:spacing w:after="0" w:line="68" w:lineRule="exact"/>
        <w:rPr>
          <w:sz w:val="20"/>
          <w:szCs w:val="20"/>
          <w:color w:val="auto"/>
        </w:rPr>
      </w:pPr>
    </w:p>
    <w:p>
      <w:pPr>
        <w:ind w:right="1999" w:firstLine="1580"/>
        <w:spacing w:after="0" w:line="274" w:lineRule="auto"/>
        <w:rPr>
          <w:sz w:val="20"/>
          <w:szCs w:val="20"/>
          <w:color w:val="auto"/>
        </w:rPr>
      </w:pPr>
      <w:r>
        <w:rPr>
          <w:rFonts w:ascii="Courier New" w:cs="Courier New" w:eastAsia="Courier New" w:hAnsi="Courier New"/>
          <w:sz w:val="18"/>
          <w:szCs w:val="18"/>
          <w:color w:val="auto"/>
        </w:rPr>
        <w:t>"Person" means an individual, corporation, partnership, limited liability company, association, trust or other entity or organization, including a government or political subdivision or an agency or instrumentality thereof.</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ind w:right="1999" w:firstLine="1580"/>
        <w:spacing w:after="0" w:line="318" w:lineRule="auto"/>
        <w:rPr>
          <w:sz w:val="20"/>
          <w:szCs w:val="20"/>
          <w:color w:val="auto"/>
        </w:rPr>
      </w:pPr>
      <w:r>
        <w:rPr>
          <w:rFonts w:ascii="Courier New" w:cs="Courier New" w:eastAsia="Courier New" w:hAnsi="Courier New"/>
          <w:sz w:val="16"/>
          <w:szCs w:val="16"/>
          <w:color w:val="auto"/>
        </w:rPr>
        <w:t>"Subsidiary" means, with respect to any Person, any entity of which securities or other ownership interests having ordinary voting power to elect a majority of the board of directors or other persons performing similar functions are at any time directly or indirectly owned by such Person.</w:t>
      </w:r>
    </w:p>
    <w:p>
      <w:pPr>
        <w:sectPr>
          <w:pgSz w:w="11900" w:h="16838" w:orient="portrait"/>
          <w:cols w:equalWidth="0" w:num="1">
            <w:col w:w="10219"/>
          </w:cols>
          <w:pgMar w:left="240" w:top="110" w:right="1440" w:bottom="0" w:gutter="0" w:footer="0" w:header="0"/>
        </w:sectPr>
      </w:pPr>
    </w:p>
    <w:bookmarkStart w:id="8" w:name="page9"/>
    <w:bookmarkEnd w:id="8"/>
    <w:p>
      <w:pPr>
        <w:ind w:right="1999" w:firstLine="1580"/>
        <w:spacing w:after="0" w:line="253" w:lineRule="auto"/>
        <w:rPr>
          <w:sz w:val="20"/>
          <w:szCs w:val="20"/>
          <w:color w:val="auto"/>
        </w:rPr>
      </w:pPr>
      <w:r>
        <w:rPr>
          <w:rFonts w:ascii="Courier New" w:cs="Courier New" w:eastAsia="Courier New" w:hAnsi="Courier New"/>
          <w:sz w:val="18"/>
          <w:szCs w:val="18"/>
          <w:color w:val="auto"/>
        </w:rPr>
        <w:t>"Superior Proposal" means any bona fide, unsolicited written Acquisition Proposal that the Board of Directors of MediaOne determines in good faith by a majority vote, on the basis of the advice of a financial advisor of nationally recognized reputation, and taking into account all the terms and conditions of the Acquisition Proposal, is more favorable to MediaOne's stockholders than the Merger and for which financing, to the extent required, is then fully committed or reasonably determined to be available by the Board of Directors of MediaOne.</w:t>
      </w:r>
    </w:p>
    <w:p>
      <w:pPr>
        <w:spacing w:after="0" w:line="104" w:lineRule="exact"/>
        <w:rPr>
          <w:sz w:val="20"/>
          <w:szCs w:val="20"/>
          <w:color w:val="auto"/>
        </w:rPr>
      </w:pPr>
    </w:p>
    <w:p>
      <w:pPr>
        <w:ind w:right="1879" w:firstLine="1580"/>
        <w:spacing w:after="0" w:line="347" w:lineRule="auto"/>
        <w:rPr>
          <w:sz w:val="20"/>
          <w:szCs w:val="20"/>
          <w:color w:val="auto"/>
        </w:rPr>
      </w:pPr>
      <w:r>
        <w:rPr>
          <w:rFonts w:ascii="Courier New" w:cs="Courier New" w:eastAsia="Courier New" w:hAnsi="Courier New"/>
          <w:sz w:val="18"/>
          <w:szCs w:val="18"/>
          <w:color w:val="auto"/>
        </w:rPr>
        <w:t>"System" means a "cable television system" within the meaning of Section 602(7) of the Communications Act.</w:t>
      </w: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"TW" means Time Warner Inc., a Delaware corporation.</w:t>
      </w:r>
    </w:p>
    <w:p>
      <w:pPr>
        <w:spacing w:after="0" w:line="201" w:lineRule="exact"/>
        <w:rPr>
          <w:sz w:val="20"/>
          <w:szCs w:val="20"/>
          <w:color w:val="auto"/>
        </w:rPr>
      </w:pPr>
    </w:p>
    <w:p>
      <w:pPr>
        <w:ind w:right="1999" w:firstLine="1580"/>
        <w:spacing w:after="0" w:line="347" w:lineRule="auto"/>
        <w:rPr>
          <w:sz w:val="20"/>
          <w:szCs w:val="20"/>
          <w:color w:val="auto"/>
        </w:rPr>
      </w:pPr>
      <w:r>
        <w:rPr>
          <w:rFonts w:ascii="Courier New" w:cs="Courier New" w:eastAsia="Courier New" w:hAnsi="Courier New"/>
          <w:sz w:val="18"/>
          <w:szCs w:val="18"/>
          <w:color w:val="auto"/>
        </w:rPr>
        <w:t>"TWE" means Time Warner Entertainment Company, L.P., a Delaware limited partnership.</w:t>
      </w:r>
    </w:p>
    <w:p>
      <w:pPr>
        <w:spacing w:after="0" w:line="18" w:lineRule="exact"/>
        <w:rPr>
          <w:sz w:val="20"/>
          <w:szCs w:val="20"/>
          <w:color w:val="auto"/>
        </w:rPr>
      </w:pPr>
    </w:p>
    <w:p>
      <w:pPr>
        <w:ind w:right="2099" w:firstLine="1580"/>
        <w:spacing w:after="0" w:line="344" w:lineRule="auto"/>
        <w:rPr>
          <w:sz w:val="20"/>
          <w:szCs w:val="20"/>
          <w:color w:val="auto"/>
        </w:rPr>
      </w:pPr>
      <w:r>
        <w:rPr>
          <w:rFonts w:ascii="Courier New" w:cs="Courier New" w:eastAsia="Courier New" w:hAnsi="Courier New"/>
          <w:sz w:val="16"/>
          <w:szCs w:val="16"/>
          <w:color w:val="auto"/>
        </w:rPr>
        <w:t>"TWE Agreements" means the TWE Partnership Agreement, together with any related agreements between MediaOne or any MediaOne Subsidiary, on the one hand, and TW or any Subsidiary of TW, on the other hand.</w:t>
      </w:r>
    </w:p>
    <w:p>
      <w:pPr>
        <w:spacing w:after="0" w:line="31" w:lineRule="exact"/>
        <w:rPr>
          <w:sz w:val="20"/>
          <w:szCs w:val="20"/>
          <w:color w:val="auto"/>
        </w:rPr>
      </w:pPr>
    </w:p>
    <w:p>
      <w:pPr>
        <w:ind w:right="2519" w:firstLine="1580"/>
        <w:spacing w:after="0" w:line="347" w:lineRule="auto"/>
        <w:rPr>
          <w:sz w:val="20"/>
          <w:szCs w:val="20"/>
          <w:color w:val="auto"/>
        </w:rPr>
      </w:pPr>
      <w:r>
        <w:rPr>
          <w:rFonts w:ascii="Courier New" w:cs="Courier New" w:eastAsia="Courier New" w:hAnsi="Courier New"/>
          <w:sz w:val="18"/>
          <w:szCs w:val="18"/>
          <w:color w:val="auto"/>
        </w:rPr>
        <w:t>"TWE Partnership Agreement" means the Agreement of Limited Partnership dated as of October 29, 1991, as amended.</w:t>
      </w:r>
    </w:p>
    <w:p>
      <w:pPr>
        <w:spacing w:after="0" w:line="18" w:lineRule="exact"/>
        <w:rPr>
          <w:sz w:val="20"/>
          <w:szCs w:val="20"/>
          <w:color w:val="auto"/>
        </w:rPr>
      </w:pPr>
    </w:p>
    <w:p>
      <w:pPr>
        <w:ind w:right="2099" w:firstLine="1580"/>
        <w:spacing w:after="0" w:line="274" w:lineRule="auto"/>
        <w:rPr>
          <w:sz w:val="20"/>
          <w:szCs w:val="20"/>
          <w:color w:val="auto"/>
        </w:rPr>
      </w:pPr>
      <w:r>
        <w:rPr>
          <w:rFonts w:ascii="Courier New" w:cs="Courier New" w:eastAsia="Courier New" w:hAnsi="Courier New"/>
          <w:sz w:val="18"/>
          <w:szCs w:val="18"/>
          <w:color w:val="auto"/>
        </w:rPr>
        <w:t>"TWE Subsidiary" means any entity of which securities or other ownership interests having ordinary voting power to elect a majority of the board of directors or other persons performing similar functions are at any time directly or indirectly owned by TWE.</w:t>
      </w: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 S WEST" means U S WEST, Inc. a Delaware corporation.</w:t>
      </w:r>
    </w:p>
    <w:p>
      <w:pPr>
        <w:spacing w:after="0" w:line="201" w:lineRule="exact"/>
        <w:rPr>
          <w:sz w:val="20"/>
          <w:szCs w:val="20"/>
          <w:color w:val="auto"/>
        </w:rPr>
      </w:pPr>
    </w:p>
    <w:p>
      <w:pPr>
        <w:ind w:right="2199" w:firstLine="1580"/>
        <w:spacing w:after="0" w:line="292" w:lineRule="auto"/>
        <w:rPr>
          <w:sz w:val="20"/>
          <w:szCs w:val="20"/>
          <w:color w:val="auto"/>
        </w:rPr>
      </w:pPr>
      <w:r>
        <w:rPr>
          <w:rFonts w:ascii="Courier New" w:cs="Courier New" w:eastAsia="Courier New" w:hAnsi="Courier New"/>
          <w:sz w:val="18"/>
          <w:szCs w:val="18"/>
          <w:color w:val="auto"/>
        </w:rPr>
        <w:t>Any reference in this Agreement to a statute shall be to such statute, as amended from time to time, and to the rules and regulations promulgated thereunder.</w:t>
      </w:r>
    </w:p>
    <w:p>
      <w:pPr>
        <w:spacing w:after="0" w:line="66" w:lineRule="exact"/>
        <w:rPr>
          <w:sz w:val="20"/>
          <w:szCs w:val="20"/>
          <w:color w:val="auto"/>
        </w:rPr>
      </w:pPr>
    </w:p>
    <w:p>
      <w:pPr>
        <w:ind w:right="1879" w:firstLine="1167"/>
        <w:spacing w:after="0" w:line="347"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terms is defined in the Section set forth opposite such term:</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Section</w:t>
            </w:r>
          </w:p>
        </w:tc>
      </w:tr>
      <w:tr>
        <w:trPr>
          <w:trHeight w:val="296"/>
        </w:trPr>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 --------------------------------------------------</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w:t>
            </w: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Adjusted Option...................................</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3.4(a)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Election..............................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Merger................................</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Merger Notice.........................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20 Dividend.................................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 Maintenance Period.......................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 of Merger.............................</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2.1(b)</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Code..............................................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Benefit Arrangements......................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Class A Common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Class B Common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Employee Plan.............................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Intellectual Property.....................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5.20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International Plan........................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MOG.......................................</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SEC Documents.............................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5.7(a)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Securities................................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5.5(b)</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Series A Preferred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Series B Preferred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5.5(a)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Series C Preferred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3.1(b)</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Series D Preferred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3.1(c)</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Series E  Preferred 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3.1(d)</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Stockholders' Approval....................</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Stockholders' Meeting.....................</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Subsidiary................................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Certificates...............................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Consideration........................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6.3(a)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Time....................................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2.1(b)</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End Date..........................................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10.1(b)</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Agent....................................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Fund.....................................</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Franchise Consents................................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GAAP..............................................</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Governmental Authority............................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Losses................................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7.3(a)</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Person................................</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7.3(a)</w:t>
            </w:r>
          </w:p>
        </w:tc>
      </w:tr>
      <w:tr>
        <w:trPr>
          <w:trHeight w:val="296"/>
        </w:trPr>
        <w:tc>
          <w:tcPr>
            <w:tcW w:w="5600" w:type="dxa"/>
            <w:vAlign w:val="bottom"/>
          </w:tcPr>
          <w:p>
            <w:pPr>
              <w:spacing w:after="0"/>
              <w:rPr>
                <w:sz w:val="20"/>
                <w:szCs w:val="20"/>
                <w:color w:val="auto"/>
              </w:rPr>
            </w:pPr>
            <w:r>
              <w:rPr>
                <w:rFonts w:ascii="Courier New" w:cs="Courier New" w:eastAsia="Courier New" w:hAnsi="Courier New"/>
                <w:sz w:val="18"/>
                <w:szCs w:val="18"/>
                <w:color w:val="auto"/>
              </w:rPr>
              <w:t>Initial Period....................................</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6.3(a)</w:t>
            </w:r>
          </w:p>
        </w:tc>
      </w:tr>
    </w:tbl>
    <w:p>
      <w:pPr>
        <w:sectPr>
          <w:pgSz w:w="11900" w:h="16838" w:orient="portrait"/>
          <w:cols w:equalWidth="0" w:num="1">
            <w:col w:w="10219"/>
          </w:cols>
          <w:pgMar w:left="240" w:top="110"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IRS...............................................</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4.16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License Consents..................................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Courier New" w:cs="Courier New" w:eastAsia="Courier New" w:hAnsi="Courier New"/>
                <w:sz w:val="4"/>
                <w:szCs w:val="4"/>
                <w:color w:val="auto"/>
                <w:w w:val="78"/>
              </w:rPr>
              <w:t>MediaOne..........................................</w:t>
            </w:r>
          </w:p>
        </w:tc>
        <w:tc>
          <w:tcPr>
            <w:tcW w:w="4520" w:type="dxa"/>
            <w:vAlign w:val="bottom"/>
            <w:vMerge w:val="restart"/>
          </w:tcPr>
          <w:p>
            <w:pPr>
              <w:spacing w:after="0"/>
              <w:rPr>
                <w:sz w:val="20"/>
                <w:szCs w:val="20"/>
                <w:color w:val="auto"/>
              </w:rPr>
            </w:pPr>
            <w:r>
              <w:rPr>
                <w:rFonts w:ascii="Courier New" w:cs="Courier New" w:eastAsia="Courier New" w:hAnsi="Courier New"/>
                <w:sz w:val="18"/>
                <w:szCs w:val="18"/>
                <w:color w:val="auto"/>
              </w:rPr>
              <w:t>Benefit Arrangements.....................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Preamble</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vMerge w:val="continue"/>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Holders...........................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Plan............................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Intellectual Property....................</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4.20</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Plan.......................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1995 Rights Agreement....................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 Rights Agreement....................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Rule 145 Affiliate.......................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8.8</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SEC Documents............................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4.7(a)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A Preferred 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C Preferred 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C Holders.........................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D Holders.........................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D Preferred 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3.1(c)</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E Holders.........................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E Preferred 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3.1(d)</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F Preferred 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Meeting....................</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Approval...................</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4.23</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MediaOne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Merger............................................</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 Directors.....................................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New Directors Committee...........................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Proxy Statement...................................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Registration Statement............................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C</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D</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3.2(a)</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C</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Consideration............................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3.1(b)</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D</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Consideration............................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3.1(c)</w:t>
            </w:r>
          </w:p>
        </w:tc>
        <w:tc>
          <w:tcPr>
            <w:tcW w:w="0" w:type="dxa"/>
            <w:vAlign w:val="bottom"/>
          </w:tcPr>
          <w:p>
            <w:pPr>
              <w:spacing w:after="0"/>
              <w:rPr>
                <w:sz w:val="1"/>
                <w:szCs w:val="1"/>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E</w:t>
            </w:r>
          </w:p>
        </w:tc>
        <w:tc>
          <w:tcPr>
            <w:tcW w:w="45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Consideration............................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3.1(d)</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Social Contract Consent...........................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Spinoff...........................................</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9.2(c)</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Standstill Agreement..............................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6.3(a)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Stockholders' Meetings............................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Successor Plan....................................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7.6(b)</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Surviving Corporation.............................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Tax Return........................................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4.16</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Termination Fee...................................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10.3(b)</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Termination Notice Election.......................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8.9</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Third Party.......................................</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6.3(a)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Transferred Employees.............................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7.6(a)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368 Reorganization................................</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8.7(a)</w:t>
            </w:r>
          </w:p>
        </w:tc>
        <w:tc>
          <w:tcPr>
            <w:tcW w:w="0" w:type="dxa"/>
            <w:vAlign w:val="bottom"/>
          </w:tcPr>
          <w:p>
            <w:pPr>
              <w:spacing w:after="0"/>
              <w:rPr>
                <w:sz w:val="1"/>
                <w:szCs w:val="1"/>
                <w:color w:val="auto"/>
              </w:rPr>
            </w:pP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 S  WEST Agreements..............................</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8.10</w:t>
            </w:r>
          </w:p>
        </w:tc>
        <w:tc>
          <w:tcPr>
            <w:tcW w:w="0" w:type="dxa"/>
            <w:vAlign w:val="bottom"/>
          </w:tcPr>
          <w:p>
            <w:pPr>
              <w:spacing w:after="0"/>
              <w:rPr>
                <w:sz w:val="1"/>
                <w:szCs w:val="1"/>
                <w:color w:val="auto"/>
              </w:rPr>
            </w:pPr>
          </w:p>
        </w:tc>
      </w:tr>
      <w:tr>
        <w:trPr>
          <w:trHeight w:val="296"/>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Voting Agreement..................................</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w w:val="94"/>
              </w:rPr>
              <w:t>Preamble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Merger</w:t>
      </w:r>
    </w:p>
    <w:p>
      <w:pPr>
        <w:spacing w:after="0" w:line="169" w:lineRule="exact"/>
        <w:rPr>
          <w:sz w:val="20"/>
          <w:szCs w:val="20"/>
          <w:color w:val="auto"/>
        </w:rPr>
      </w:pPr>
    </w:p>
    <w:p>
      <w:pPr>
        <w:ind w:right="2099" w:firstLine="1580"/>
        <w:spacing w:after="0" w:line="265" w:lineRule="auto"/>
        <w:rPr>
          <w:sz w:val="20"/>
          <w:szCs w:val="20"/>
          <w:color w:val="auto"/>
        </w:rPr>
      </w:pPr>
      <w:r>
        <w:rPr>
          <w:rFonts w:ascii="Courier New" w:cs="Courier New" w:eastAsia="Courier New" w:hAnsi="Courier New"/>
          <w:sz w:val="18"/>
          <w:szCs w:val="18"/>
          <w:color w:val="auto"/>
        </w:rPr>
        <w:t>Section 2.1. The Merger. (a) At the Effective Time, MediaOne shall be merged (the "Merger") with and into Comcast in accordance with Delaware Law and Pennsylvania Law and upon the terms set forth in this Agreement, whereupon the separate existence of MediaOne shall cease and Comcast shall be the surviving corporation (the "Surviving Corporation").</w:t>
      </w:r>
    </w:p>
    <w:p>
      <w:pPr>
        <w:spacing w:after="0" w:line="90" w:lineRule="exact"/>
        <w:rPr>
          <w:sz w:val="20"/>
          <w:szCs w:val="20"/>
          <w:color w:val="auto"/>
        </w:rPr>
      </w:pPr>
    </w:p>
    <w:p>
      <w:pPr>
        <w:ind w:right="2319" w:firstLine="1588"/>
        <w:spacing w:after="0" w:line="278" w:lineRule="auto"/>
        <w:tabs>
          <w:tab w:leader="none" w:pos="210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5 Business Days) after satisfaction or, to the extent permitted hereunder, waiver of all conditions to the Merger set forth in Article 9, other than conditions that by their nature are to be satisfied at the Effective Time and will in fact be satisfied at the Effective Time, (i) a certificate of merger shall be duly prepared, executed and acknowledged by MediaOne and Comcast and thereafter delivered to the Secretary of State of Delaware for filing pursuant to Delaware Law and (ii) articles of merger shall be duly prepared, executed and acknowledged by MediaOne and Comcast and thereafter delivered to the Department of State of Pennsylvania for filing pursuant to Pennsylvania Law. Such certificate of merger and articles of merger shall be referred to herein as the "Certificate of Merger". The Merger shall become effective at such time (the "Effective Time") as the Certificate of Merger is duly filed with such Secretary of State of Delaware and Department of State of Pennsylvania (or at such later time as may be agreed by MediaOne and Comcast and specified in the Certificate of Merger).</w:t>
      </w:r>
    </w:p>
    <w:p>
      <w:pPr>
        <w:sectPr>
          <w:pgSz w:w="11900" w:h="16838" w:orient="portrait"/>
          <w:cols w:equalWidth="0" w:num="1">
            <w:col w:w="10219"/>
          </w:cols>
          <w:pgMar w:left="240" w:top="108" w:right="1440" w:bottom="49" w:gutter="0" w:footer="0" w:header="0"/>
        </w:sectPr>
      </w:pPr>
    </w:p>
    <w:bookmarkStart w:id="10" w:name="page11"/>
    <w:bookmarkEnd w:id="10"/>
    <w:p>
      <w:pPr>
        <w:spacing w:after="0" w:line="12" w:lineRule="exact"/>
        <w:rPr>
          <w:sz w:val="20"/>
          <w:szCs w:val="20"/>
          <w:color w:val="auto"/>
        </w:rPr>
      </w:pPr>
    </w:p>
    <w:p>
      <w:pPr>
        <w:ind w:right="2319" w:firstLine="1588"/>
        <w:spacing w:after="0" w:line="265"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shall possess all the rights, powers, privileges and franchises and be subject to all of the obligations, liabilities, restrictions and disabilities of MediaOne and Comcast, all as provided under Delaware Law and Pennsylvania Law.</w:t>
      </w:r>
    </w:p>
    <w:p>
      <w:pPr>
        <w:spacing w:after="0" w:line="90" w:lineRule="exact"/>
        <w:rPr>
          <w:sz w:val="20"/>
          <w:szCs w:val="20"/>
          <w:color w:val="auto"/>
        </w:rPr>
      </w:pP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Articles of Incorporation and Bylaws of the</w:t>
      </w:r>
    </w:p>
    <w:p>
      <w:pPr>
        <w:spacing w:after="0" w:line="31"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Surviving Corporation. The articles of incorporation of Comcast in effect at the Effective Time shall be the articles of incorporation of the Surviving Corporation. The bylaws of Comcast in effect at the Effective Time shall be the bylaws of the Surviving Corporation until amended in accordance with applicable law.</w:t>
      </w:r>
    </w:p>
    <w:p>
      <w:pPr>
        <w:spacing w:after="0" w:line="96" w:lineRule="exact"/>
        <w:rPr>
          <w:sz w:val="20"/>
          <w:szCs w:val="20"/>
          <w:color w:val="auto"/>
        </w:rPr>
      </w:pPr>
    </w:p>
    <w:p>
      <w:pPr>
        <w:ind w:right="1999" w:firstLine="1580"/>
        <w:spacing w:after="0" w:line="249" w:lineRule="auto"/>
        <w:rPr>
          <w:sz w:val="20"/>
          <w:szCs w:val="20"/>
          <w:color w:val="auto"/>
        </w:rPr>
      </w:pPr>
      <w:r>
        <w:rPr>
          <w:rFonts w:ascii="Courier New" w:cs="Courier New" w:eastAsia="Courier New" w:hAnsi="Courier New"/>
          <w:sz w:val="18"/>
          <w:szCs w:val="18"/>
          <w:color w:val="auto"/>
        </w:rPr>
        <w:t>Section 2.3. Articles of Incorporation of Comcast. The articles of incorporation of Comcast in effect prior to the Effective Time shall be amended prior to the Effective Time to (i) increase the number of shares of authorized Comcast Common Stock to 2,500,000,000, if Comcast's stockholders do not approve the proposal to increase the number of shares of authorized Comcast Common Stock to 2,500,000,000 at the special meeting of Comcast's stockholders to be held on April 20, 1999, and (ii) designate the Comcast Series C Preferred Stock, the Comcast Series D Preferred Stock and the Comcast Series E Preferred Stock. As so amended, such articles of incorporation shall be the articles of incorporation of Comcast until thereafter changed or amended as provided therein or by applicable law.</w:t>
      </w:r>
    </w:p>
    <w:p>
      <w:pPr>
        <w:spacing w:after="0" w:line="104" w:lineRule="exact"/>
        <w:rPr>
          <w:sz w:val="20"/>
          <w:szCs w:val="20"/>
          <w:color w:val="auto"/>
        </w:rPr>
      </w:pPr>
    </w:p>
    <w:p>
      <w:pPr>
        <w:ind w:right="1999" w:firstLine="1580"/>
        <w:spacing w:after="0" w:line="256" w:lineRule="auto"/>
        <w:rPr>
          <w:sz w:val="20"/>
          <w:szCs w:val="20"/>
          <w:color w:val="auto"/>
        </w:rPr>
      </w:pPr>
      <w:r>
        <w:rPr>
          <w:rFonts w:ascii="Courier New" w:cs="Courier New" w:eastAsia="Courier New" w:hAnsi="Courier New"/>
          <w:sz w:val="18"/>
          <w:szCs w:val="18"/>
          <w:color w:val="auto"/>
        </w:rPr>
        <w:t>Section 2.4. Directors and Officers of the Surviving Corporation. From and after the Effective Time, until successors are duly elected or appointed and qualified in accordance with applicable law, (i) the directors of Comcast at the Effective Time, together with the New Directors as specified in Section 7.5, shall be the directors of the Surviving Corporation and (ii) the officers of Comcast at the Effective Time shall be the officers of the Surviving Corporation.</w:t>
      </w:r>
    </w:p>
    <w:p>
      <w:pPr>
        <w:spacing w:after="0" w:line="98"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Section 2.5. Alternative Transaction Structure. (a) At any time prior to the Effective Time, by mutual agreement not to be unreasonably withheld, the parties may elect to restructure the transaction in the manner contemplated by this Section 2.5. Upon making such election (the "Alternative Election"), the Merger contemplated by Section 2.1 shall be restructured in the manner set forth in this Section 2.5. In such event, all references to the term "Merger" shall be deemed references to the transactions contemplated by this Section 2.5; all references to the term "Surviving Corporation" shall be deemed references to Comcast MOG, Inc., a Delaware corporation ("Comcast MOG") and a wholly owned subsidiary of Comcast; all references to the term "Effective Time" in this Agreement shall be deemed references to the time at which the certificate of merger is duly filed with the Secretary of State of the State of Delaware (or at such later time as is specified in the certificate of merger) with respect to the Merger as restructured in the manner contemplated by this Section 2.5; Section 2.1 shall no longer be of any force or effect; and the provisions of this Section 2.5 shall govern the terms of the Merger. The Merger, restructured as contemplated by this Section 2.5 is sometimes referred to as the "Alternative Merger". Comcast MOG shall become a party to this Agreement as a constituent corporation of the Alternative Merger prior to the MediaOne Stockholders' Meeting. At the Effective Time of the Alternative Merger, MediaOne shall be merged with and into Comcast MOG in accordance with Delaware Law and upon the terms set forth in this Agreement, whereupon the separate existence of MediaOne shall cease. If the Alternative Merger Notice is given, the representations, warranties and other provisions of this Agreement shall be appropriately amended to account for the change while otherwise effecting the intent of the parties as expressed in this Agreement. For the avoidance of doubt, (i) the Alternative Merger shall not affect the provisions of Article 3 hereof, including the Common Stock Consideration, Series C Consideration, Series D Consideration or Series E Consideration, (ii) all obligations of Comcast set forth herein shall not be affected or limited by the Alternative Merger and (iii) Comcast shall also be responsible for the obligations of the Surviving Corporation under Section 7.3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Conversion of Securities</w:t>
      </w:r>
    </w:p>
    <w:p>
      <w:pPr>
        <w:spacing w:after="0" w:line="169" w:lineRule="exact"/>
        <w:rPr>
          <w:sz w:val="20"/>
          <w:szCs w:val="20"/>
          <w:color w:val="auto"/>
        </w:rPr>
      </w:pPr>
    </w:p>
    <w:p>
      <w:pPr>
        <w:ind w:left="1580"/>
        <w:spacing w:after="0"/>
        <w:tabs>
          <w:tab w:leader="none" w:pos="3040" w:val="left"/>
          <w:tab w:leader="none" w:pos="6200" w:val="left"/>
        </w:tabs>
        <w:rPr>
          <w:sz w:val="20"/>
          <w:szCs w:val="20"/>
          <w:color w:val="auto"/>
        </w:rPr>
      </w:pPr>
      <w:r>
        <w:rPr>
          <w:rFonts w:ascii="Courier New" w:cs="Courier New" w:eastAsia="Courier New" w:hAnsi="Courier New"/>
          <w:sz w:val="18"/>
          <w:szCs w:val="18"/>
          <w:color w:val="auto"/>
        </w:rPr>
        <w:t>Section 3.1.</w:t>
        <w:tab/>
        <w:t>Conversion of Capital Stock.</w:t>
      </w:r>
      <w:r>
        <w:rPr>
          <w:sz w:val="20"/>
          <w:szCs w:val="20"/>
          <w:color w:val="auto"/>
        </w:rPr>
        <w:tab/>
      </w:r>
      <w:r>
        <w:rPr>
          <w:rFonts w:ascii="Courier New" w:cs="Courier New" w:eastAsia="Courier New" w:hAnsi="Courier New"/>
          <w:sz w:val="16"/>
          <w:szCs w:val="16"/>
          <w:color w:val="auto"/>
        </w:rPr>
        <w:t>At the Effective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w:t>
      </w:r>
    </w:p>
    <w:p>
      <w:pPr>
        <w:spacing w:after="0" w:line="169" w:lineRule="exact"/>
        <w:rPr>
          <w:sz w:val="20"/>
          <w:szCs w:val="20"/>
          <w:color w:val="auto"/>
        </w:rPr>
      </w:pPr>
    </w:p>
    <w:p>
      <w:pPr>
        <w:ind w:right="2419" w:firstLine="1588"/>
        <w:spacing w:after="0" w:line="293" w:lineRule="auto"/>
        <w:tabs>
          <w:tab w:leader="none" w:pos="210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3.1(e) and Section 3.6, each share of MediaOne Common Stock outstanding immediately prior to the Effective Time shall be converted into the right to receive a number of shares of Comcast Common Stock equal to the Common Stock Ratio (together with the cash in lieu of fractional shares of Comcast Common Stock as specified below, the "Common Stock Consideration") (and the associated preferred stock purchase rights issued pursuant to the MediaOne</w:t>
      </w:r>
    </w:p>
    <w:p>
      <w:pPr>
        <w:sectPr>
          <w:pgSz w:w="11900" w:h="16850" w:orient="portrait"/>
          <w:cols w:equalWidth="0" w:num="1">
            <w:col w:w="10219"/>
          </w:cols>
          <w:pgMar w:left="240" w:top="110" w:right="1440" w:bottom="0" w:gutter="0" w:footer="0" w:header="0"/>
        </w:sectPr>
      </w:pPr>
    </w:p>
    <w:bookmarkStart w:id="11" w:name="page12"/>
    <w:bookmarkEnd w:id="11"/>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Agreements shall be terminated immediately prior thereto);</w:t>
      </w:r>
    </w:p>
    <w:p>
      <w:pPr>
        <w:spacing w:after="0" w:line="201" w:lineRule="exact"/>
        <w:rPr>
          <w:sz w:val="20"/>
          <w:szCs w:val="20"/>
          <w:color w:val="auto"/>
        </w:rPr>
      </w:pPr>
    </w:p>
    <w:p>
      <w:pPr>
        <w:ind w:right="2099" w:firstLine="1588"/>
        <w:spacing w:after="0" w:line="241"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3.1(e) or Section 3.3, each share of Series C Cumulative Redeemable Preferred Stock, par value $1.00 per share, of MediaOne (the "MediaOne Series C Preferred Stock"), outstanding immediately prior to the Effective Time shall be converted into the right to receive one-tenth of a share of the corresponding series (the "Comcast Series C Preferred Stock") of Comcast Preferred Stock (the "Series C Consideration") that shall have terms that are identical to those of the MediaOne Series C Preferred Stock had there been a 1 for 10 reverse split of each share of Comcast Series C Preferred Stock; provided that (A) the Comcast Series C Preferred Stock shall rank on a parity with the Comcast Series A Preferred Stock and the Comcast Series B Preferred Stock with respect to the payment of dividends and the distribution of assets upon liquidation, dissolution or winding up, (B) as</w:t>
      </w:r>
    </w:p>
    <w:p>
      <w:pPr>
        <w:spacing w:after="0" w:line="3" w:lineRule="exact"/>
        <w:rPr>
          <w:rFonts w:ascii="Courier New" w:cs="Courier New" w:eastAsia="Courier New" w:hAnsi="Courier New"/>
          <w:sz w:val="18"/>
          <w:szCs w:val="18"/>
          <w:color w:val="auto"/>
        </w:rPr>
      </w:pPr>
    </w:p>
    <w:p>
      <w:pPr>
        <w:ind w:right="231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result of the Merger, the issuer thereof shall be Comcast rather than MediaOne and (C) Comcast's obligations to pay full quarterly dividends in respect of shares of Comcast Series C Preferred Stock (from the date of the last dividend paid on the MediaOne Series C Preferred Stock) shall commence on the first dividend payment date that occurs following the Effective Time;</w:t>
      </w:r>
    </w:p>
    <w:p>
      <w:pPr>
        <w:spacing w:after="0" w:line="101" w:lineRule="exact"/>
        <w:rPr>
          <w:rFonts w:ascii="Courier New" w:cs="Courier New" w:eastAsia="Courier New" w:hAnsi="Courier New"/>
          <w:sz w:val="18"/>
          <w:szCs w:val="18"/>
          <w:color w:val="auto"/>
        </w:rPr>
      </w:pPr>
    </w:p>
    <w:p>
      <w:pPr>
        <w:ind w:right="2319" w:firstLine="1588"/>
        <w:spacing w:after="0" w:line="243"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3.1(e) and Section 3.6, each share of Series D Convertible Preferred Stock, par value $1.00 per share, of MediaOne (the "MediaOne Series D Preferred Stock") outstanding immediately prior to the Effective Time shall be converted into the right to receive one-tenth of a share of the corresponding series (the "Comcast Series D Preferred Stock") of Comcast Preferred Stock (together with the cash in lieu of fractional shares of Comcast Series D Preferred Stock, the "Series D Consideration") that shall have terms that are identical to those of the MediaOne Series D Preferred Stock had there been a 1 for 10 reverse split of each share of Comcast Series D Preferred Stock; provided that (A) the Comcast Series D Preferred Stock shall rank on a parity with the Comcast Series A Preferred Stock and the Comcast Series B Preferred Stock with respect to the payment of dividends and the distribution of assets upon liquidation, dissolution or winding up, (B) as a result of the Merger, the issuer thereof shall be Comcast rather than MediaOne, (C) Comcast's obligations to pay full quarterly dividends in respect of shares of Comcast Series D Preferred Stock (from the date of the last dividend paid on the MediaOne Series D Preferred Stock) shall commence on the first dividend payment date that occurs following the Effective Time and (D) the Comcast Series D Preferred Stock shall initially be convertible into a number of shares of Comcast Common Stock equal to (x) the "Conversion Rate" of the MediaOne Series D Preferred Stock in effect immediately prior to the Effective Time multiplied by (y) the Common Stock Ratio;</w:t>
      </w:r>
    </w:p>
    <w:p>
      <w:pPr>
        <w:spacing w:after="0" w:line="109" w:lineRule="exact"/>
        <w:rPr>
          <w:rFonts w:ascii="Courier New" w:cs="Courier New" w:eastAsia="Courier New" w:hAnsi="Courier New"/>
          <w:sz w:val="18"/>
          <w:szCs w:val="18"/>
          <w:color w:val="auto"/>
        </w:rPr>
      </w:pPr>
    </w:p>
    <w:p>
      <w:pPr>
        <w:ind w:right="2099" w:firstLine="1588"/>
        <w:spacing w:after="0" w:line="243"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3.1(e) or Section 3.3, each share of Series E Convertible Preferred Stock, par value $1.00 per share, of MediaOne (the "MediaOne Series E Preferred Stock") outstanding immediately prior to the Effective Time shall be converted into the right to receive one-tenth of a share of the corresponding series (the "Comcast Series E Preferred Stock") of Comcast Preferred Stock (the "Series E Consideration") that shall have terms that are identical to those of the MediaOne Series E Preferred Stock had there been a 1 for 10 reverse split</w:t>
      </w:r>
    </w:p>
    <w:p>
      <w:pPr>
        <w:ind w:right="231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each share of Comcast Series E Preferred Stock; provided that (A) the Comcast Series E Preferred Stock shall rank on a parity with the Comcast Series A Preferred Stock and the Comcast Series B Preferred Stock with respect to the payment of dividends and the distribution of assets upon liquidation, dissolution or winding up, (B) as a result of the Merger, the issuer thereof shall be Comcast rather than MediaOne, (C) Comcast's obligations to pay full quarterly dividends in respect of shares of Comcast Series E Preferred Stock (from the date of the last dividend paid on the MediaOne Series E Preferred Stock) shall commence on the first dividend payment date that occurs following the Effective Time and (D) the conversion rate for the MediaOne Series E Preferred Stock shall be fixed as set forth in the Certificate of Designations relating thereto;</w:t>
      </w:r>
    </w:p>
    <w:p>
      <w:pPr>
        <w:spacing w:after="0" w:line="113" w:lineRule="exact"/>
        <w:rPr>
          <w:rFonts w:ascii="Courier New" w:cs="Courier New" w:eastAsia="Courier New" w:hAnsi="Courier New"/>
          <w:sz w:val="18"/>
          <w:szCs w:val="18"/>
          <w:color w:val="auto"/>
        </w:rPr>
      </w:pPr>
    </w:p>
    <w:p>
      <w:pPr>
        <w:ind w:right="2419" w:firstLine="1588"/>
        <w:spacing w:after="0" w:line="265" w:lineRule="auto"/>
        <w:tabs>
          <w:tab w:leader="none" w:pos="210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MediaOne Common Stock, MediaOne Series C Preferred Stock, MediaOne Series D Preferred Stock or MediaOne Series E Preferred Stock held by MediaOne as treasury stock or owned by Comcast immediately prior to the Effective Time shall be canceled, and no payment shall be made with respect thereto; and</w:t>
      </w:r>
    </w:p>
    <w:p>
      <w:pPr>
        <w:spacing w:after="0" w:line="89" w:lineRule="exact"/>
        <w:rPr>
          <w:rFonts w:ascii="Courier New" w:cs="Courier New" w:eastAsia="Courier New" w:hAnsi="Courier New"/>
          <w:sz w:val="18"/>
          <w:szCs w:val="18"/>
          <w:color w:val="auto"/>
        </w:rPr>
      </w:pPr>
    </w:p>
    <w:p>
      <w:pPr>
        <w:ind w:right="2839" w:firstLine="1588"/>
        <w:spacing w:after="0" w:line="402" w:lineRule="auto"/>
        <w:tabs>
          <w:tab w:leader="none" w:pos="210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Comcast outstanding immediately prior to the Effective Time shall remain outstanding.</w:t>
      </w:r>
    </w:p>
    <w:p>
      <w:pPr>
        <w:spacing w:after="0" w:line="1" w:lineRule="exact"/>
        <w:rPr>
          <w:sz w:val="20"/>
          <w:szCs w:val="20"/>
          <w:color w:val="auto"/>
        </w:rPr>
      </w:pPr>
    </w:p>
    <w:p>
      <w:pPr>
        <w:ind w:right="2099" w:firstLine="1580"/>
        <w:spacing w:after="0" w:line="318" w:lineRule="auto"/>
        <w:rPr>
          <w:sz w:val="20"/>
          <w:szCs w:val="20"/>
          <w:color w:val="auto"/>
        </w:rPr>
      </w:pPr>
      <w:r>
        <w:rPr>
          <w:rFonts w:ascii="Courier New" w:cs="Courier New" w:eastAsia="Courier New" w:hAnsi="Courier New"/>
          <w:sz w:val="16"/>
          <w:szCs w:val="16"/>
          <w:color w:val="auto"/>
        </w:rPr>
        <w:t>Section 3.2. Surrender and Payment. (a) Prior to the Effective Time, Comcast shall appoint an agent (the "Exchange Agent") for the purpose of (i) exchanging certificates representing shares of MediaOne Common Stock (the "Common Certificates") for the Common Stock Consideration, (ii)</w:t>
      </w:r>
    </w:p>
    <w:p>
      <w:pPr>
        <w:sectPr>
          <w:pgSz w:w="11900" w:h="16869" w:orient="portrait"/>
          <w:cols w:equalWidth="0" w:num="1">
            <w:col w:w="10219"/>
          </w:cols>
          <w:pgMar w:left="240" w:top="110" w:right="1440" w:bottom="0" w:gutter="0" w:footer="0" w:header="0"/>
        </w:sectPr>
      </w:pPr>
    </w:p>
    <w:bookmarkStart w:id="12" w:name="page13"/>
    <w:bookmarkEnd w:id="12"/>
    <w:p>
      <w:pPr>
        <w:ind w:right="1999"/>
        <w:spacing w:after="0" w:line="274" w:lineRule="auto"/>
        <w:rPr>
          <w:sz w:val="20"/>
          <w:szCs w:val="20"/>
          <w:color w:val="auto"/>
        </w:rPr>
      </w:pPr>
      <w:r>
        <w:rPr>
          <w:rFonts w:ascii="Courier New" w:cs="Courier New" w:eastAsia="Courier New" w:hAnsi="Courier New"/>
          <w:sz w:val="16"/>
          <w:szCs w:val="16"/>
          <w:color w:val="auto"/>
        </w:rPr>
        <w:t>exchanging certificates representing shares of MediaOne Series C Preferred Stock (the "Series C Certificates") for the Series C Consideration, (iii) exchanging certificates representing shares of MediaOne Series D Preferred Stock (the "Series D Certificates") for the Series D Consideration and (iv) exchanging certificates representing shares of MediaOne Series E Preferred Stock (the "Series E Certificates", and together with the Common Certificates, the Series C Certificates and the Series D Certificates, the "Certificates") for the Series E Consideration. At the Effective Time, Comcast will make available to the Exchange Agent, as needed, (i) the Common Stock Consideration to be paid in respect of shares of MediaOne Common Stock, (ii) the Series C Consideration to be paid in respect of shares of MediaOne Series C Preferred Stock, (iii) the Series D Consideration to be paid in respect of shares of MediaOne Series D Preferred Stock, (iv) the Series E Consideration to be paid in respect of shares of MediaOne Series E Preferred Stock and (v) cash in an amount required to be paid pursuant to Section 3.2(f). The Common Stock Consideration, Series C Consideration, Series D Consideration, Series E Consideration and cash referred to in items (i) through (v) are referred to herein as the "Exchange Fund". Promptly after the Effective Time, Comcast will send, or will cause the Exchange Agent to send, to each holder of shares of MediaOne Common Stock, MediaOne Series C Preferred Stock, MediaOne Series D Preferred Stock or MediaOne Series E Preferred Stock at the Effective Time, a letter of transmittal and instructions (which shall specify that the delivery shall be effected, and risk of loss and title shall pass, only upon proper delivery of the Certificates to the Exchange Agent) for use in such exchange.</w:t>
      </w:r>
    </w:p>
    <w:p>
      <w:pPr>
        <w:spacing w:after="0" w:line="305" w:lineRule="exact"/>
        <w:rPr>
          <w:sz w:val="20"/>
          <w:szCs w:val="20"/>
          <w:color w:val="auto"/>
        </w:rPr>
      </w:pPr>
    </w:p>
    <w:p>
      <w:pPr>
        <w:ind w:right="1999" w:firstLine="1588"/>
        <w:spacing w:after="0" w:line="273"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surrender to the Exchange Agent of its Certificate, together with a properly completed letter of transmittal, (i) each holder of shares of MediaOne Common Stock (the "MediaOne Common Holders") will be entitled to receive the Common Stock Consideration in respect of the shares of MediaOne Common Stock represented by its Certificate; (ii) each holder of shares of MediaOne Series C Preferred Stock (the "MediaOne Series C Holders") will be entitled to receive the Series C Consideration in respect of the shares of MediaOne Series C Preferred Stock represented by its Certificate;</w:t>
      </w:r>
    </w:p>
    <w:p>
      <w:pPr>
        <w:spacing w:after="0" w:line="3" w:lineRule="exact"/>
        <w:rPr>
          <w:rFonts w:ascii="Courier New" w:cs="Courier New" w:eastAsia="Courier New" w:hAnsi="Courier New"/>
          <w:sz w:val="16"/>
          <w:szCs w:val="16"/>
          <w:color w:val="auto"/>
        </w:rPr>
      </w:pPr>
    </w:p>
    <w:p>
      <w:pPr>
        <w:ind w:right="1999" w:firstLine="8"/>
        <w:spacing w:after="0" w:line="244"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shares of MediaOne Series D Preferred Stock (the "MediaOne Series D Holders") will be entitled to receive the Series D Consideration in respect of the shares of MediaOne Series D Preferred Stock represented by its Certificate and (iv) each holder of shares of MediaOne Series E Preferred Stock (the "MediaOne Series E Holders") will be entitled to receive the Series E Consideration in respect of the shares represented by its Certificate. In addition, each such MediaOne Common Holder, MediaOne Series C Holder, MediaOne Series D Holder and MediaOne Series E Holder will be entitled to receive any dividends and distributions payable pursuant to Section 3.2(f). Until so surrendered, each such Certificate shall represent after the Effective Time, for all purposes, only the right to receive the Common Stock Consideration, the Series C Consideration, the Series D Consideration or the Series E Consideration, as the case may be.</w:t>
      </w:r>
    </w:p>
    <w:p>
      <w:pPr>
        <w:spacing w:after="0" w:line="109" w:lineRule="exact"/>
        <w:rPr>
          <w:rFonts w:ascii="Courier New" w:cs="Courier New" w:eastAsia="Courier New" w:hAnsi="Courier New"/>
          <w:sz w:val="18"/>
          <w:szCs w:val="18"/>
          <w:color w:val="auto"/>
        </w:rPr>
      </w:pPr>
    </w:p>
    <w:p>
      <w:pPr>
        <w:ind w:right="2319" w:firstLine="1588"/>
        <w:spacing w:after="0" w:line="285" w:lineRule="auto"/>
        <w:tabs>
          <w:tab w:leader="none" w:pos="221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portion of the Common Stock Consideration, the Series C Consideration, the Series D Consideration or the Series E Consideration is to be paid to a Person other than the Person in whose name the Certificate so surrendered is registered, it shall be a condition to such payment that such Certificate shall be properly endorsed or otherwise be in proper form for transfer and that the Person requesting such payment shall pay to the Exchange Agent any transfer or other taxes required as a result of such payment to a Person other than the registered holder of such Certificate, or establish to the satisfaction of the Exchange Agent that such tax has been paid or is not payable.</w:t>
      </w:r>
    </w:p>
    <w:p>
      <w:pPr>
        <w:spacing w:after="0" w:line="291" w:lineRule="exact"/>
        <w:rPr>
          <w:rFonts w:ascii="Courier New" w:cs="Courier New" w:eastAsia="Courier New" w:hAnsi="Courier New"/>
          <w:sz w:val="16"/>
          <w:szCs w:val="16"/>
          <w:color w:val="auto"/>
        </w:rPr>
      </w:pPr>
    </w:p>
    <w:p>
      <w:pPr>
        <w:ind w:right="1999" w:firstLine="1588"/>
        <w:spacing w:after="0" w:line="253" w:lineRule="auto"/>
        <w:tabs>
          <w:tab w:leader="none" w:pos="221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there shall be no further registration of transfers of shares of MediaOne Common Stock, MediaOne Series C Preferred Stock, MediaOne Series D Preferred Stock or MediaOne Series E Preferred Stock. If, after the Effective Time, Certificates are presented to the Surviving Corporation, they shall be canceled and exchanged for the Common Stock Consideration, the Series C Consideration, the Series D Consideration or the Series E Consideration provided for, and in accordance with the procedures set forth, in this Article 3.</w:t>
      </w:r>
    </w:p>
    <w:p>
      <w:pPr>
        <w:spacing w:after="0" w:line="103" w:lineRule="exact"/>
        <w:rPr>
          <w:rFonts w:ascii="Courier New" w:cs="Courier New" w:eastAsia="Courier New" w:hAnsi="Courier New"/>
          <w:sz w:val="18"/>
          <w:szCs w:val="18"/>
          <w:color w:val="auto"/>
        </w:rPr>
      </w:pPr>
    </w:p>
    <w:p>
      <w:pPr>
        <w:ind w:right="1999" w:firstLine="1588"/>
        <w:spacing w:after="0" w:line="280" w:lineRule="auto"/>
        <w:tabs>
          <w:tab w:leader="none" w:pos="210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the Exchange Fund made available to the Exchange Agent pursuant to Section 3.2(a) that remains unclaimed by the MediaOne Common Holders, MediaOne Series C Holders, MediaOne Series D Holders and MediaOne Series E Holders one year after the Effective Time shall be returned to Comcast, upon demand, and any such holder who has not exchanged its shares for the Common Stock Consideration, the Series C Consideration, the Series D Consideration or the Series E Consideration in accordance with this Section 3.2 prior to that time shall thereafter look only to Comcast for payment of such consideration, and any dividends and distributions in respect of such shares without any interest thereon. Notwithstanding the foregoing, Comcast shall not be liable to any MediaOne Common Holder, MediaOne Series C Holder, MediaOne Series D Holder or MediaOne Series E Holder for any amounts paid to a public official pursuant to applicable abandoned property, escheat or similar laws. Any amounts remaining unclaimed by the MediaOne Common</w:t>
      </w:r>
    </w:p>
    <w:p>
      <w:pPr>
        <w:sectPr>
          <w:pgSz w:w="11900" w:h="16838" w:orient="portrait"/>
          <w:cols w:equalWidth="0" w:num="1">
            <w:col w:w="10219"/>
          </w:cols>
          <w:pgMar w:left="240" w:top="110" w:right="1440" w:bottom="0" w:gutter="0" w:footer="0" w:header="0"/>
        </w:sectPr>
      </w:pPr>
    </w:p>
    <w:bookmarkStart w:id="13" w:name="page14"/>
    <w:bookmarkEnd w:id="13"/>
    <w:p>
      <w:pPr>
        <w:spacing w:after="0" w:line="23" w:lineRule="exact"/>
        <w:rPr>
          <w:sz w:val="20"/>
          <w:szCs w:val="20"/>
          <w:color w:val="auto"/>
        </w:rPr>
      </w:pPr>
    </w:p>
    <w:p>
      <w:pPr>
        <w:ind w:right="2099"/>
        <w:spacing w:after="0" w:line="260" w:lineRule="auto"/>
        <w:rPr>
          <w:sz w:val="20"/>
          <w:szCs w:val="20"/>
          <w:color w:val="auto"/>
        </w:rPr>
      </w:pPr>
      <w:r>
        <w:rPr>
          <w:rFonts w:ascii="Courier New" w:cs="Courier New" w:eastAsia="Courier New" w:hAnsi="Courier New"/>
          <w:sz w:val="18"/>
          <w:szCs w:val="18"/>
          <w:color w:val="auto"/>
        </w:rPr>
        <w:t>Holders, MediaOne Series C Holders, MediaOne Series D Holders and MediaOne Series E Holders five years after the Effective Time (or such earlier date, immediately prior to such time when the amounts would otherwise escheat to or become property of any Governmental Authority) shall become, to the extent permitted by applicable law, the property of Comcast free and clear of any claims or interest of any Person previously entitled thereto.</w:t>
      </w:r>
    </w:p>
    <w:p>
      <w:pPr>
        <w:spacing w:after="0" w:line="93" w:lineRule="exact"/>
        <w:rPr>
          <w:sz w:val="20"/>
          <w:szCs w:val="20"/>
          <w:color w:val="auto"/>
        </w:rPr>
      </w:pPr>
    </w:p>
    <w:p>
      <w:pPr>
        <w:ind w:right="2319" w:firstLine="1588"/>
        <w:spacing w:after="0" w:line="244"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distributions with respect to any Comcast Securities constituting part of the Common Stock Consideration, the Series C Consideration, the Series D Consideration or the Series E Consideration and, in the case of the Common Certificates and Series D Certificates, no cash payment in lieu of fractional shares as provided in Section 3.6, shall be paid to the holder of any unsurrendered Certificates until such Certificates are surrendered as provided in Section 3.2(b). Following such surrender, there shall be paid, without interest, to the Person in whose name such Comcast Securities have been registered, (i) at the time of such surrender, (A) in the case of Common Certificates and Series D Certificates, the amount of any cash payable in lieu of fractional shares to which such Person is entitled pursuant to Section 3.6, and (B) the amount of all dividends or other distributions with a record date after the Effective Time previously paid or payable on the date of such surrender, with respect to such Comcast Securities, and (ii) at the appropriate payment date, the amount of dividends or other distributions with a record date after the Effective Time but prior to surrender, and with a payment date subsequent to surrender, payable with respect to such Comcast Securities.</w:t>
      </w:r>
    </w:p>
    <w:p>
      <w:pPr>
        <w:spacing w:after="0" w:line="112" w:lineRule="exact"/>
        <w:rPr>
          <w:rFonts w:ascii="Courier New" w:cs="Courier New" w:eastAsia="Courier New" w:hAnsi="Courier New"/>
          <w:sz w:val="18"/>
          <w:szCs w:val="18"/>
          <w:color w:val="auto"/>
        </w:rPr>
      </w:pPr>
    </w:p>
    <w:p>
      <w:pPr>
        <w:ind w:right="2099" w:firstLine="1588"/>
        <w:spacing w:after="0" w:line="265"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portion of the Series C Consideration or the Series E Consideration made available to the Exchange Agent pursuant to Section 3.2(a) to pay for shares of MediaOne Series C Preferred Stock or MediaOne Series E Preferred Stock for which appraisal rights have been perfected shall be returned to Comcast upon demand.</w:t>
      </w:r>
    </w:p>
    <w:p>
      <w:pPr>
        <w:spacing w:after="0" w:line="90" w:lineRule="exact"/>
        <w:rPr>
          <w:sz w:val="20"/>
          <w:szCs w:val="20"/>
          <w:color w:val="auto"/>
        </w:rPr>
      </w:pPr>
    </w:p>
    <w:p>
      <w:pPr>
        <w:ind w:right="1999" w:firstLine="1580"/>
        <w:spacing w:after="0" w:line="245" w:lineRule="auto"/>
        <w:rPr>
          <w:sz w:val="20"/>
          <w:szCs w:val="20"/>
          <w:color w:val="auto"/>
        </w:rPr>
      </w:pPr>
      <w:r>
        <w:rPr>
          <w:rFonts w:ascii="Courier New" w:cs="Courier New" w:eastAsia="Courier New" w:hAnsi="Courier New"/>
          <w:sz w:val="18"/>
          <w:szCs w:val="18"/>
          <w:color w:val="auto"/>
        </w:rPr>
        <w:t>Section 3.3. Dissenting Shares. Notwithstanding Sections 3.1(b) and 3.1(d), shares of MediaOne Series C Preferred Stock and MediaOne Series E Preferred Stock outstanding immediately prior to the Effective Time and held by a holder who has not voted in favor of the Merger and has demanded appraisal for such shares in accordance with Delaware Law shall not be converted into a right to receive the Series C Consideration or the Series E Consideration, as the case may be, unless such holder fails to perfect, withdraws or otherwise loses its right to appraisal. If, after the Effective Time, such holder fails to perfect, withdraws or loses its right to appraisal, such shares shall be treated as if they had been converted as of the Effective Time into a right to receive the Series C Consideration or the Series E Consideration, as the case may be. MediaOne shall give Comcast prompt notice of any demands received by MediaOne for appraisal of shares, and Comcast shall have the right to participate in all negotiations and proceedings with respect to such demands. Except with the prior written consent of Comcast, MediaOne shall not make any payment with respect to, or settle or offer to settle, any such demands.</w:t>
      </w:r>
    </w:p>
    <w:p>
      <w:pPr>
        <w:spacing w:after="0" w:line="108" w:lineRule="exact"/>
        <w:rPr>
          <w:sz w:val="20"/>
          <w:szCs w:val="20"/>
          <w:color w:val="auto"/>
        </w:rPr>
      </w:pPr>
    </w:p>
    <w:p>
      <w:pPr>
        <w:ind w:right="1999" w:firstLine="1580"/>
        <w:spacing w:after="0" w:line="243" w:lineRule="auto"/>
        <w:rPr>
          <w:sz w:val="20"/>
          <w:szCs w:val="20"/>
          <w:color w:val="auto"/>
        </w:rPr>
      </w:pPr>
      <w:r>
        <w:rPr>
          <w:rFonts w:ascii="Courier New" w:cs="Courier New" w:eastAsia="Courier New" w:hAnsi="Courier New"/>
          <w:sz w:val="18"/>
          <w:szCs w:val="18"/>
          <w:color w:val="auto"/>
        </w:rPr>
        <w:t>Section 3.4. Stock Options. (a) Each outstanding option to purchase shares of MediaOne Common Stock granted under any stock option or compensation plans or arrangements (a "MediaOne Stock Option"), whether or not exercisable or vested, shall be adjusted as necessary to provide that, at the Effective Time, each MediaOne Stock Option outstanding immediately prior to the Effective Time shall be deemed to constitute an option to acquire, on the same terms and conditions as were applicable under such MediaOne Stock Option (including terms regarding vesting), the same number of shares of Comcast Common Stock as the holder of such MediaOne Stock Option would have been entitled to receive pursuant to the Merger had such holder exercised such MediaOne Stock Option in full immediately prior to the Effective Time, at a price per share of Comcast Common Stock equal to (A) the aggregate exercise price for the shares of MediaOne Common Stock otherwise purchasable pursuant to such MediaOne Stock Option divided by (B) the aggregate number of shares of Comcast Common Stock deemed purchasable pursuant to such MediaOne Stock Option (each, as so adjusted, an "Adjusted Option"); provided that any fractional share of Comcast Common Stock resulting from an aggregation of all the shares of a holder subject to MediaOne Stock Option shall be rounded up to the nearest whole share, and provided further that, for any MediaOne Stock Option to which Section 421 of the Code applies by reason of its qualification under any of Sections 422 through 424 of the Code, the option price, the number of shares purchasable pursuant to such option and the terms and conditions of exercise of such option shall be determined in order to comply with Section 424 of the Code.</w:t>
      </w:r>
    </w:p>
    <w:p>
      <w:pPr>
        <w:spacing w:after="0" w:line="109" w:lineRule="exact"/>
        <w:rPr>
          <w:sz w:val="20"/>
          <w:szCs w:val="20"/>
          <w:color w:val="auto"/>
        </w:rPr>
      </w:pPr>
    </w:p>
    <w:p>
      <w:pPr>
        <w:ind w:right="2099" w:firstLine="1588"/>
        <w:spacing w:after="0" w:line="306" w:lineRule="auto"/>
        <w:tabs>
          <w:tab w:leader="none" w:pos="210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take such actions as are necessary for the assumption of the MediaOne Stock Options pursuant to this Section 3.4 and any obligations to issue MediaOne Common Stock under the existing terms of any other plans, agreements or arrangements of MediaOne covering any current or former employee or director of MediaOne or any MediaOne Subsidiary, including</w:t>
      </w:r>
    </w:p>
    <w:p>
      <w:pPr>
        <w:sectPr>
          <w:pgSz w:w="11900" w:h="16862" w:orient="portrait"/>
          <w:cols w:equalWidth="0" w:num="1">
            <w:col w:w="10219"/>
          </w:cols>
          <w:pgMar w:left="240" w:top="110" w:right="1440" w:bottom="0" w:gutter="0" w:footer="0" w:header="0"/>
        </w:sectPr>
      </w:pPr>
    </w:p>
    <w:bookmarkStart w:id="14" w:name="page15"/>
    <w:bookmarkEnd w:id="14"/>
    <w:p>
      <w:pPr>
        <w:ind w:right="1999"/>
        <w:spacing w:after="0" w:line="277" w:lineRule="auto"/>
        <w:rPr>
          <w:sz w:val="20"/>
          <w:szCs w:val="20"/>
          <w:color w:val="auto"/>
        </w:rPr>
      </w:pPr>
      <w:r>
        <w:rPr>
          <w:rFonts w:ascii="Courier New" w:cs="Courier New" w:eastAsia="Courier New" w:hAnsi="Courier New"/>
          <w:sz w:val="16"/>
          <w:szCs w:val="16"/>
          <w:color w:val="auto"/>
        </w:rPr>
        <w:t>the reservation, issuance and listing of Comcast Common Stock as is necessary to effectuate the transactions contemplated by this Section 3.4. Comcast shall prepare and file with the SEC a registration statement on Form S-8 (or any other appropriate form) or a post-effective amendment to a registration statement previously filed under the 1933 Act, with respect to the shares of Comcast Common Stock subject to the Adjusted Options and, where applicable, shall use its reasonable best efforts to have such registration statement declared effective as soon as practicable following the Effective Time and to maintain the effectiveness of such registration statement covering such Adjusted Options (and to maintain the current status of the prospectus contained therein) for so long as such Adjusted Options remain outstanding. With respect to those individuals, if any, who, subsequent to the Effective Time, will be subject to the reporting requirements under Section 16(a) of the 1934 Act, where applicable, Comcast shall use all reasonable efforts to administer any Adjusted Options issued pursuant to this Section 3.4 in a manner that complies with Rule 16b-3 promulgated under the 1934 Act to the extent that the MediaOne Stock Option in respect of which such Adjusted Option has been issued complied with such rule prior to the Merger.</w:t>
      </w:r>
    </w:p>
    <w:p>
      <w:pPr>
        <w:spacing w:after="0" w:line="293" w:lineRule="exact"/>
        <w:rPr>
          <w:sz w:val="20"/>
          <w:szCs w:val="20"/>
          <w:color w:val="auto"/>
        </w:rPr>
      </w:pPr>
    </w:p>
    <w:p>
      <w:pPr>
        <w:ind w:right="1999" w:firstLine="1580"/>
        <w:spacing w:after="0" w:line="245" w:lineRule="auto"/>
        <w:rPr>
          <w:sz w:val="20"/>
          <w:szCs w:val="20"/>
          <w:color w:val="auto"/>
        </w:rPr>
      </w:pPr>
      <w:r>
        <w:rPr>
          <w:rFonts w:ascii="Courier New" w:cs="Courier New" w:eastAsia="Courier New" w:hAnsi="Courier New"/>
          <w:sz w:val="18"/>
          <w:szCs w:val="18"/>
          <w:color w:val="auto"/>
        </w:rPr>
        <w:t>Section 3.5. Adjustments. On March 3, 1999, the Board of Directors of Comcast declared a conditional dividend of one share of Comcast Common Stock for each share of Comcast Common Stock, Comcast Class A Common Stock and Comcast Class B Common Stock held of record at the close of business on April 20, 1999 (the "April 20 Dividend"). The Common Stock Consideration has been calculated in a manner that accounts for the April 20 Dividend, regardless of whether (i) it is paid to shareholders of record on April 20, 1999, (ii) the record date therefor is changed and it is paid to shareholders of record on a different date or (iii) it is not paid at all. If, during the period between the date of this Agreement and the Effective Time, any other change in the outstanding shares of capital stock of MediaOne or Comcast shall occur, including by reason of any reclassification, recapitalization, stock split or combination, exchange or readjustment of shares, or any stock dividend thereon with a record date during such period, the Common Stock Consideration and any other amounts payable pursuant to this Agreement shall be appropriately adjusted.</w:t>
      </w:r>
    </w:p>
    <w:p>
      <w:pPr>
        <w:spacing w:after="0" w:line="113" w:lineRule="exact"/>
        <w:rPr>
          <w:sz w:val="20"/>
          <w:szCs w:val="20"/>
          <w:color w:val="auto"/>
        </w:rPr>
      </w:pPr>
    </w:p>
    <w:p>
      <w:pPr>
        <w:ind w:right="1879" w:firstLine="1580"/>
        <w:spacing w:after="0" w:line="276" w:lineRule="auto"/>
        <w:rPr>
          <w:sz w:val="20"/>
          <w:szCs w:val="20"/>
          <w:color w:val="auto"/>
        </w:rPr>
      </w:pPr>
      <w:r>
        <w:rPr>
          <w:rFonts w:ascii="Courier New" w:cs="Courier New" w:eastAsia="Courier New" w:hAnsi="Courier New"/>
          <w:sz w:val="16"/>
          <w:szCs w:val="16"/>
          <w:color w:val="auto"/>
        </w:rPr>
        <w:t>Section 3.6. Fractional Shares. No fractional shares of Comcast Common Stock or Comcast Series D Preferred Stock shall be issued in the Merger. All fractional shares of Comcast Common Stock that a holder of shares of MediaOne Common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Comcast Common Stock on Nasdaq on the trading day immediately preceding the Effective Time by the fraction of a share of Comcast Common Stock to which such holder would otherwise have been entitled. All fractional shares of Comcast Series D Preferred Stock that a holder of shares of MediaOne Series D Preferred Stock would otherwise be entitled to receive as a result of the Merger shall be aggregated and if a fractional share results from such aggregation, such holder shall be entitled to receive, in lieu thereof, an amount in cash without interest determined by multiplying (i) ten times the average closing sale price of a share of MediaOne Series D Preferred Stock on the NYSE for the twenty trading days immediately preceding the Effective Time and (ii) the fraction of a share of Comcast Series D Preferred Stock to which such holder would otherwise have been entitled.</w:t>
      </w:r>
    </w:p>
    <w:p>
      <w:pPr>
        <w:spacing w:after="0" w:line="300" w:lineRule="exact"/>
        <w:rPr>
          <w:sz w:val="20"/>
          <w:szCs w:val="20"/>
          <w:color w:val="auto"/>
        </w:rPr>
      </w:pPr>
    </w:p>
    <w:p>
      <w:pPr>
        <w:ind w:right="1999" w:firstLine="1580"/>
        <w:spacing w:after="0" w:line="252" w:lineRule="auto"/>
        <w:rPr>
          <w:sz w:val="20"/>
          <w:szCs w:val="20"/>
          <w:color w:val="auto"/>
        </w:rPr>
      </w:pPr>
      <w:r>
        <w:rPr>
          <w:rFonts w:ascii="Courier New" w:cs="Courier New" w:eastAsia="Courier New" w:hAnsi="Courier New"/>
          <w:sz w:val="18"/>
          <w:szCs w:val="18"/>
          <w:color w:val="auto"/>
        </w:rPr>
        <w:t>Section 3.7. Withholding Rights. Comcast shall be entitled to deduct and withhold from the consideration otherwise payable to any Person pursuant to this Article 3 such amounts as it is required to deduct and withhold with respect to the making of such payment under any provision of federal, state, local or foreign tax law. If Comcast so withholds amounts, such amounts shall be treated for all purposes of this Agreement as having been paid to the MediaOne Common Holder, the MediaOne Series C Holder, the MediaOne Series D Holder or the MediaOne Series E Holder, as the case may be, in respect of which Comcast made such deduction and withholding.</w:t>
      </w:r>
    </w:p>
    <w:p>
      <w:pPr>
        <w:spacing w:after="0" w:line="99" w:lineRule="exact"/>
        <w:rPr>
          <w:sz w:val="20"/>
          <w:szCs w:val="20"/>
          <w:color w:val="auto"/>
        </w:rPr>
      </w:pPr>
    </w:p>
    <w:p>
      <w:pPr>
        <w:ind w:right="1999" w:firstLine="1580"/>
        <w:spacing w:after="0" w:line="246" w:lineRule="auto"/>
        <w:rPr>
          <w:sz w:val="20"/>
          <w:szCs w:val="20"/>
          <w:color w:val="auto"/>
        </w:rPr>
      </w:pPr>
      <w:r>
        <w:rPr>
          <w:rFonts w:ascii="Courier New" w:cs="Courier New" w:eastAsia="Courier New" w:hAnsi="Courier New"/>
          <w:sz w:val="18"/>
          <w:szCs w:val="18"/>
          <w:color w:val="auto"/>
        </w:rPr>
        <w:t>Section 3.8. Lost Certificates. If any Certificate is lost, stolen or destroyed, upon the making of an affidavit of that fact by the Person claiming such Certificate to be lost, stolen or destroyed and executing an indemnity reasonably satisfactory to the Surviving Corporation (and, if required by the Surviving Corporation in the case of a Certificate representing more than 1,000 shares (100 shares in the case of the MediaOne Series D Preferred Stock),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(i) the Common Stock Consideration to be paid in respect of the shares of MediaOne Common Stock represented by such Certificate, (ii) the Series C Consideration to be paid in respect of the shares of MediaOne Series C Preferred Stock represented by such Certificate, (iii) the Series D Consideration to be paid in respect of the shares of</w:t>
      </w:r>
    </w:p>
    <w:p>
      <w:pPr>
        <w:sectPr>
          <w:pgSz w:w="11900" w:h="16838" w:orient="portrait"/>
          <w:cols w:equalWidth="0" w:num="1">
            <w:col w:w="10219"/>
          </w:cols>
          <w:pgMar w:left="240" w:top="110" w:right="1440" w:bottom="0" w:gutter="0" w:footer="0" w:header="0"/>
        </w:sectPr>
      </w:pPr>
    </w:p>
    <w:bookmarkStart w:id="15" w:name="page16"/>
    <w:bookmarkEnd w:id="15"/>
    <w:p>
      <w:pPr>
        <w:spacing w:after="0" w:line="37"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MediaOne Series D Preferred Stock represented by such Certificate, or (iv) the Series E Consideration to be paid in respect of the shares of MediaOne Series E Preferred Stock represented by such Certificate, as the case may be. In addition, such Person will be entitled to receive any amounts payable pursuant to Section 3.2(f).</w:t>
      </w:r>
    </w:p>
    <w:p>
      <w:pPr>
        <w:spacing w:after="0" w:line="29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4</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Representations and Warranties of MediaOne</w:t>
      </w:r>
    </w:p>
    <w:p>
      <w:pPr>
        <w:spacing w:after="0" w:line="169" w:lineRule="exact"/>
        <w:rPr>
          <w:sz w:val="20"/>
          <w:szCs w:val="20"/>
          <w:color w:val="auto"/>
        </w:rPr>
      </w:pPr>
    </w:p>
    <w:p>
      <w:pPr>
        <w:ind w:right="2519" w:firstLine="1264"/>
        <w:spacing w:after="0" w:line="292" w:lineRule="auto"/>
        <w:rPr>
          <w:sz w:val="20"/>
          <w:szCs w:val="20"/>
          <w:color w:val="auto"/>
        </w:rPr>
      </w:pPr>
      <w:r>
        <w:rPr>
          <w:rFonts w:ascii="Courier New" w:cs="Courier New" w:eastAsia="Courier New" w:hAnsi="Courier New"/>
          <w:sz w:val="18"/>
          <w:szCs w:val="18"/>
          <w:color w:val="auto"/>
        </w:rPr>
        <w:t>Except as set forth in the MediaOne Disclosure Schedule or as disclosed in the MediaOne SEC Documents filed prior to the date hereof, MediaOne represents and warrants to Comcast as follows:</w:t>
      </w:r>
    </w:p>
    <w:p>
      <w:pPr>
        <w:spacing w:after="0" w:line="66" w:lineRule="exact"/>
        <w:rPr>
          <w:sz w:val="20"/>
          <w:szCs w:val="20"/>
          <w:color w:val="auto"/>
        </w:rPr>
      </w:pPr>
    </w:p>
    <w:p>
      <w:pPr>
        <w:ind w:right="1999" w:firstLine="1580"/>
        <w:spacing w:after="0" w:line="249" w:lineRule="auto"/>
        <w:rPr>
          <w:sz w:val="20"/>
          <w:szCs w:val="20"/>
          <w:color w:val="auto"/>
        </w:rPr>
      </w:pPr>
      <w:r>
        <w:rPr>
          <w:rFonts w:ascii="Courier New" w:cs="Courier New" w:eastAsia="Courier New" w:hAnsi="Courier New"/>
          <w:sz w:val="18"/>
          <w:szCs w:val="18"/>
          <w:color w:val="auto"/>
        </w:rPr>
        <w:t>Section 4.1. Corporate Existence and Power. MediaOne is a corporation duly incorporated, validly existing and in good standing under the laws of the State of Delaware and has all corporate powers required to carry on its business as now conducted. MediaOne is duly qualified to do business as a foreign corporation and is in good standing in each jurisdiction where such qualification is necessary, except for those jurisdictions where failure to be so qualified, individually or in the aggregate, has not had and would not be reasonably expected to have a MediaOne Material Adverse Effect. MediaOne has heretofore delivered or made available to Comcast true and complete copies of the certificate of incorporation and bylaws of MediaOne as currently in effect.</w:t>
      </w:r>
    </w:p>
    <w:p>
      <w:pPr>
        <w:spacing w:after="0" w:line="104" w:lineRule="exact"/>
        <w:rPr>
          <w:sz w:val="20"/>
          <w:szCs w:val="20"/>
          <w:color w:val="auto"/>
        </w:rPr>
      </w:pPr>
    </w:p>
    <w:p>
      <w:pPr>
        <w:ind w:right="1999" w:firstLine="1580"/>
        <w:spacing w:after="0" w:line="249" w:lineRule="auto"/>
        <w:rPr>
          <w:sz w:val="20"/>
          <w:szCs w:val="20"/>
          <w:color w:val="auto"/>
        </w:rPr>
      </w:pPr>
      <w:r>
        <w:rPr>
          <w:rFonts w:ascii="Courier New" w:cs="Courier New" w:eastAsia="Courier New" w:hAnsi="Courier New"/>
          <w:sz w:val="18"/>
          <w:szCs w:val="18"/>
          <w:color w:val="auto"/>
        </w:rPr>
        <w:t>Section 4.2. Corporate Authorization. (a) The execution, delivery and performance by MediaOne of this Agreement and the consummation by MediaOne of the transactions contemplated hereby are within MediaOne's corporate powers and, except for the required approval of MediaOne's stockholders of this Agreement, have been duly authorized by all necessary corporate action on the part of MediaOne. This Agreement constitutes a valid and binding agreement of MediaOne, enforceable against MediaOne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104" w:lineRule="exact"/>
        <w:rPr>
          <w:sz w:val="20"/>
          <w:szCs w:val="20"/>
          <w:color w:val="auto"/>
        </w:rPr>
      </w:pPr>
    </w:p>
    <w:p>
      <w:pPr>
        <w:ind w:right="1999" w:firstLine="1588"/>
        <w:spacing w:after="0" w:line="256" w:lineRule="auto"/>
        <w:tabs>
          <w:tab w:leader="none" w:pos="210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meeting duly called and held, MediaOne's Board of Directors has unanimously: (i) determined that this Agreement and the transactions contemplated hereby are advisable and fair to and in the best interests of MediaOne's stockholders; (ii) approved and adopted this Agreement and the transactions contemplated hereby; and (iii) resolved (subject to Section 6.2(b)) to recommend approval and adoption of this Agreement by its stockholders.</w:t>
      </w:r>
    </w:p>
    <w:p>
      <w:pPr>
        <w:spacing w:after="0" w:line="98"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4.3. Governmental Authorization. The execution, delivery and performance by MediaOne of this Agreement and the consummation by MediaOne of the transactions contemplated hereby require no action by or in respect of, or filing with, any governmental body, agency, official or authority, domestic or foreign (a "Governmental Authority"), other than: (i) notices to, or consents or waivers from, the relevant Franchising Authorities in respect of the MediaOne Franchises (the "Franchise Consents"), and the FCC in connection with a change of control and/or assignment of the holder of the FCC licenses of MediaOne and the MediaOne Subsidiaries ("License Consents");</w:t>
      </w:r>
    </w:p>
    <w:p>
      <w:pPr>
        <w:spacing w:after="0" w:line="6" w:lineRule="exact"/>
        <w:rPr>
          <w:sz w:val="20"/>
          <w:szCs w:val="20"/>
          <w:color w:val="auto"/>
        </w:rPr>
      </w:pPr>
    </w:p>
    <w:p>
      <w:pPr>
        <w:ind w:right="1999" w:firstLine="8"/>
        <w:spacing w:after="0" w:line="243"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filings as may be required with the FCC or any Governmental Authority to obtain its consent to the assumption by Comcast of the MediaOne Social Contract (the "Social Contract Consent"); (iii) the filing of a certificate of merger with respect to the Merger with the Delaware Secretary of State and appropriate documents with the relevant authorities of other states in which MediaOne is qualified to do business; (iv) the filing of articles of merger with respect to the Merger with the Pennsylvania Department of State; (v) compliance with any applicable requirements of the HSR Act; (vi) compliance with any applicable requirements of the 1933 Act, 1934 Act, and any other applicable securities laws, whether state or foreign; and (vii) any actions or filings the absence of which, individually or in the aggregate, would not be reasonably expected to have a MediaOne Material Adverse Effect or materially impair or delay the ability of MediaOne to consummate the transactions contemplated by this Agreement.</w:t>
      </w:r>
    </w:p>
    <w:p>
      <w:pPr>
        <w:spacing w:after="0" w:line="116"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Section 4.4. Non-contravention. The execution, delivery and performance by MediaOne of this Agreement and the consummation by MediaOne of the transactions contemplated hereby do not and will not (i) contravene, conflict with, or result in any violation or breach of any provision of the certificate of incorporation or bylaws of MediaOne; (ii) assuming compliance with the matters referred to in Section 4.3, contravene, conflict with or result in a violation or breach of any provision of any applicable law, statute, ordinance, rule, regulation, judgment, injunction, order, or decree;</w:t>
      </w:r>
    </w:p>
    <w:p>
      <w:pPr>
        <w:spacing w:after="0" w:line="3" w:lineRule="exact"/>
        <w:rPr>
          <w:sz w:val="20"/>
          <w:szCs w:val="20"/>
          <w:color w:val="auto"/>
        </w:rPr>
      </w:pPr>
    </w:p>
    <w:p>
      <w:pPr>
        <w:jc w:val="both"/>
        <w:ind w:right="2319" w:firstLine="8"/>
        <w:spacing w:after="0" w:line="323" w:lineRule="auto"/>
        <w:tabs>
          <w:tab w:leader="none" w:pos="63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any consent or other action by any Person under, constitute a default (or an event that, with or without notice or lapse of time or both, would constitute a default) under, or cause or permit the termination,</w:t>
      </w:r>
    </w:p>
    <w:p>
      <w:pPr>
        <w:sectPr>
          <w:pgSz w:w="11900" w:h="16875" w:orient="portrait"/>
          <w:cols w:equalWidth="0" w:num="1">
            <w:col w:w="10219"/>
          </w:cols>
          <w:pgMar w:left="240" w:top="110" w:right="1440" w:bottom="0" w:gutter="0" w:footer="0" w:header="0"/>
        </w:sectPr>
      </w:pPr>
    </w:p>
    <w:bookmarkStart w:id="16" w:name="page17"/>
    <w:bookmarkEnd w:id="16"/>
    <w:p>
      <w:pPr>
        <w:spacing w:after="0" w:line="52"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cancellation, acceleration, triggering or other change of any right or obligation or the loss of any benefit to which MediaOne or any MediaOne Subsidiary is entitled under (A) any provision of any agreement or other instrument binding upon MediaOne or any MediaOne Subsidiary or (B) any license, franchise, permit, certificate, approval or other similar authorization held by, or affecting, or relating in any way to, the assets or business of, MediaOne or any MediaOne Subsidiary; or (iv) result in the creation or imposition of any Lien on any asset of MediaOne or any MediaOne Subsidiary, other than such exceptions in the case of clauses (ii), (iii) and</w:t>
      </w:r>
    </w:p>
    <w:p>
      <w:pPr>
        <w:spacing w:after="0" w:line="6" w:lineRule="exact"/>
        <w:rPr>
          <w:sz w:val="20"/>
          <w:szCs w:val="20"/>
          <w:color w:val="auto"/>
        </w:rPr>
      </w:pPr>
    </w:p>
    <w:p>
      <w:pPr>
        <w:ind w:right="1999" w:firstLine="8"/>
        <w:spacing w:after="0" w:line="262"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would not be, individually or in the aggregate, reasonably expected to have a MediaOne Material Adverse Effect or materially impair or delay the ability of MediaOne to consummate the transactions contemplated by this Agreement.</w:t>
      </w:r>
    </w:p>
    <w:p>
      <w:pPr>
        <w:spacing w:after="0" w:line="90"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4.5. Capitalization. (a) The authorized capital stock of MediaOne consists of 2,000,000,000 shares of MediaOne Common Stock and 200,000,000 shares of Preferred Stock, par value $1.00 per share, of which (i) 10,000,000 shares have been designated Series A Junior Participating Cumulative Preferred Stock (the "MediaOne Series A Preferred Stock") and reserved for issuance upon the exercise of rights distributed to holders of MediaOne Common Stock pursuant to the MediaOne 1995 Rights Agreement, (ii) 50,000 shares have been designated MediaOne Series C Preferred Stock, (iii) 20,000,000 shares have been designated MediaOne Series D Preferred Stock, (iv) 1,000,000 shares have been designated MediaOne Series E Preferred Stock and</w:t>
      </w:r>
    </w:p>
    <w:p>
      <w:pPr>
        <w:spacing w:after="0" w:line="4" w:lineRule="exact"/>
        <w:rPr>
          <w:sz w:val="20"/>
          <w:szCs w:val="20"/>
          <w:color w:val="auto"/>
        </w:rPr>
      </w:pPr>
    </w:p>
    <w:p>
      <w:pPr>
        <w:ind w:right="2099" w:firstLine="8"/>
        <w:spacing w:after="0" w:line="241"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2,000,000 shares have been designated Series F Junior Participating Cumulative Preferred Stock (the "MediaOne Series F Preferred Stock") and reserved for issuance upon the exercise of rights distributed to holders of MediaOne Common Stock pursuant to the MediaOne 1999 Rights Agreement. As of the close of business on March 19, 1999, there were outstanding (i) 603,883,858 shares of MediaOne Common Stock (inclusive of all shares of restricted stock granted under any compensatory plans or arrangements), (ii) MediaOne Stock Options to purchase an aggregate of 31,146,625 shares of MediaOne Common Stock (of which options to purchase an aggregate of 9,907,524 shares of MediaOne Common Stock were exercisable), (iii) phantom shares or stock units issued under any stock option, compensation or deferred compensation plan or arrangement with respect to an aggregate of 339,703 (as of February 26, 1999) shares of MediaOne Common Stock, (iv) no shares of MediaOne Series A Preferred Stock, (iv) 50,000 shares of MediaOne Series C Stock, (vi) 19,999,478 shares of MediaOne Series D Preferred Stock, (vii) 996,562 shares of MediaOne Series E Preferred Stock and (viii) no shares of MediaOne Series F Preferred Stock. All outstanding shares of capital stock of MediaOne have been, and all shares that may be issued pursuant to any compensatory plan or arrangement will be, when issued in accordance with the respective terms thereof, duly authorized, validly issued, fully paid and nonassessable.</w:t>
      </w:r>
    </w:p>
    <w:p>
      <w:pPr>
        <w:spacing w:after="0" w:line="124" w:lineRule="exact"/>
        <w:rPr>
          <w:rFonts w:ascii="Courier New" w:cs="Courier New" w:eastAsia="Courier New" w:hAnsi="Courier New"/>
          <w:sz w:val="18"/>
          <w:szCs w:val="18"/>
          <w:color w:val="auto"/>
        </w:rPr>
      </w:pPr>
    </w:p>
    <w:p>
      <w:pPr>
        <w:ind w:right="2319" w:firstLine="1588"/>
        <w:spacing w:after="0" w:line="245" w:lineRule="auto"/>
        <w:tabs>
          <w:tab w:leader="none" w:pos="2107"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4.5 and for changes since March 19, 1999 (or February 26, 1999 in the case of phantom shares or stock units) resulting from the exercise of employee stock options outstanding on such date (and the grant or award of employee stock options in the ordinary course of business and the exercise thereof) and the conversion of MediaOne Series D Preferred Stock outstanding on such date, there are no outstanding (i) shares of capital stock or voting securities of MediaOne, (ii) securities of MediaOne convertible into or exchangeable for shares of capital stock or voting securities of MediaOne or (iii) options or other rights to acquire from MediaOne, or other obligation of MediaOne to issue any capital stock, voting securities or securities convertible into or exchangeable for capital stock or voting securities of MediaOne. There are no outstanding obligations of MediaOne or any MediaOne Subsidiary to repurchase, redeem or otherwise acquire any of the securities referred to in clauses (i), (ii) and (iii) above (collectively, the "MediaOne Securities").</w:t>
      </w:r>
    </w:p>
    <w:p>
      <w:pPr>
        <w:spacing w:after="0" w:line="113" w:lineRule="exact"/>
        <w:rPr>
          <w:sz w:val="20"/>
          <w:szCs w:val="20"/>
          <w:color w:val="auto"/>
        </w:rPr>
      </w:pPr>
    </w:p>
    <w:p>
      <w:pPr>
        <w:ind w:right="1999" w:firstLine="1580"/>
        <w:spacing w:after="0" w:line="280" w:lineRule="auto"/>
        <w:rPr>
          <w:sz w:val="20"/>
          <w:szCs w:val="20"/>
          <w:color w:val="auto"/>
        </w:rPr>
      </w:pPr>
      <w:r>
        <w:rPr>
          <w:rFonts w:ascii="Courier New" w:cs="Courier New" w:eastAsia="Courier New" w:hAnsi="Courier New"/>
          <w:sz w:val="16"/>
          <w:szCs w:val="16"/>
          <w:color w:val="auto"/>
        </w:rPr>
        <w:t>Section 4.6. Subsidiaries. (a) Each MediaOne Subsidiary is a corporation or other legal entity duly organized, validly existing and in good standing under the laws of its jurisdiction of organization and has all corporate, partnership or other similar powers required to carry on its business as now conducted, other than such exceptions as, individually or in the aggregate, have not had and would not be reasonably expected to have a MediaOne Material Adverse Effect. Each MediaOne Subsidiary is duly qualified to do business as a foreign corporation or other foreign legal entity and is in good standing in each jurisdiction where such qualification is necessary, with such exceptions, individually or in the aggregate, as have not had and would not be reasonably expected to have a MediaOne Material Adverse Effect. The MediaOne Disclosure Schedule sets forth a list of all MediaOne Significant Subsidiaries and their respective jurisdictions of organization and identifies MediaOne's (direct or indirect) percentage ownership interest therein.</w:t>
      </w:r>
    </w:p>
    <w:p>
      <w:pPr>
        <w:spacing w:after="0" w:line="290" w:lineRule="exact"/>
        <w:rPr>
          <w:sz w:val="20"/>
          <w:szCs w:val="20"/>
          <w:color w:val="auto"/>
        </w:rPr>
      </w:pPr>
    </w:p>
    <w:p>
      <w:pPr>
        <w:ind w:right="1999" w:firstLine="1588"/>
        <w:spacing w:after="0" w:line="344"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each MediaOne Significant Subsidiary, is owned by MediaOne, directly or indirectly, free and clear of any Lien and free</w:t>
      </w:r>
    </w:p>
    <w:p>
      <w:pPr>
        <w:sectPr>
          <w:pgSz w:w="11900" w:h="16891" w:orient="portrait"/>
          <w:cols w:equalWidth="0" w:num="1">
            <w:col w:w="10219"/>
          </w:cols>
          <w:pgMar w:left="240" w:top="110" w:right="1440" w:bottom="0" w:gutter="0" w:footer="0" w:header="0"/>
        </w:sectPr>
      </w:pPr>
    </w:p>
    <w:bookmarkStart w:id="17" w:name="page18"/>
    <w:bookmarkEnd w:id="17"/>
    <w:p>
      <w:pPr>
        <w:spacing w:after="0" w:line="52"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of any other limitation or restriction (including any restriction on the right to vote, sell or otherwise dispose of such capital stock or other voting securities or ownership interests). There are no outstanding (i) securities of MediaOne or any MediaOne Subsidiary convertible into or exchangeable for shares of capital stock or other voting securities or ownership interests in any MediaOne Significant Subsidiary or (ii) options or other rights to acquire from MediaOne or any MediaOne Subsidiary, or other obligation of MediaOne or any MediaOne Subsidiary to issue any capital stock, or other voting securities or ownership interests in, or any securities convertible into or exchangeable for any capital stock or other voting securities or ownership interests in, any MediaOne Significant Subsidiary. There are no outstanding obligations of MediaOne or any MediaOne Significant Subsidiary to repurchase, redeem or otherwise acquire any of the items referred to in clauses (i) and (ii) above.</w:t>
      </w:r>
    </w:p>
    <w:p>
      <w:pPr>
        <w:spacing w:after="0" w:line="290" w:lineRule="exact"/>
        <w:rPr>
          <w:sz w:val="20"/>
          <w:szCs w:val="20"/>
          <w:color w:val="auto"/>
        </w:rPr>
      </w:pPr>
    </w:p>
    <w:p>
      <w:pPr>
        <w:ind w:right="1999" w:firstLine="1580"/>
        <w:spacing w:after="0" w:line="245" w:lineRule="auto"/>
        <w:rPr>
          <w:sz w:val="20"/>
          <w:szCs w:val="20"/>
          <w:color w:val="auto"/>
        </w:rPr>
      </w:pPr>
      <w:r>
        <w:rPr>
          <w:rFonts w:ascii="Courier New" w:cs="Courier New" w:eastAsia="Courier New" w:hAnsi="Courier New"/>
          <w:sz w:val="18"/>
          <w:szCs w:val="18"/>
          <w:color w:val="auto"/>
        </w:rPr>
        <w:t>Section 4.7. SEC Filings. (a) MediaOne has delivered or made available to Comcast: (i) MediaOne's annual report on Form 10-K for its fiscal year ended December 31, 1997 and the MediaOne 10-K; (ii) its proxy or information statements relating to meetings of, or actions taken without a meeting by, the stockholders of MediaOne held since December 31, 1997; and</w:t>
      </w:r>
    </w:p>
    <w:p>
      <w:pPr>
        <w:spacing w:after="0" w:line="4" w:lineRule="exact"/>
        <w:rPr>
          <w:sz w:val="20"/>
          <w:szCs w:val="20"/>
          <w:color w:val="auto"/>
        </w:rPr>
      </w:pPr>
    </w:p>
    <w:p>
      <w:pPr>
        <w:ind w:right="2099" w:firstLine="8"/>
        <w:spacing w:after="0" w:line="323" w:lineRule="auto"/>
        <w:tabs>
          <w:tab w:leader="none" w:pos="63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its other reports, statements, schedules and registration statements filed with the SEC since December 31, 1997 (the documents referred to in this Section 4.7(a), collectively, the "MediaOne SEC Documents").</w:t>
      </w:r>
    </w:p>
    <w:p>
      <w:pPr>
        <w:spacing w:after="0" w:line="46" w:lineRule="exact"/>
        <w:rPr>
          <w:rFonts w:ascii="Courier New" w:cs="Courier New" w:eastAsia="Courier New" w:hAnsi="Courier New"/>
          <w:sz w:val="16"/>
          <w:szCs w:val="16"/>
          <w:color w:val="auto"/>
        </w:rPr>
      </w:pPr>
    </w:p>
    <w:p>
      <w:pPr>
        <w:jc w:val="both"/>
        <w:ind w:right="1999" w:firstLine="1588"/>
        <w:spacing w:after="0" w:line="274" w:lineRule="auto"/>
        <w:tabs>
          <w:tab w:leader="none" w:pos="2107"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each MediaOne SEC Document complied (or, in the case of the MediaOne 10-K, will comply) as to form in all material respects with the applicable requirements of the 1933 Act and the 1934 Act, as the case may be.</w:t>
      </w:r>
    </w:p>
    <w:p>
      <w:pPr>
        <w:spacing w:after="0" w:line="8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(or in the case of the MediaOne</w:t>
      </w:r>
    </w:p>
    <w:p>
      <w:pPr>
        <w:spacing w:after="0" w:line="31" w:lineRule="exact"/>
        <w:rPr>
          <w:sz w:val="20"/>
          <w:szCs w:val="20"/>
          <w:color w:val="auto"/>
        </w:rPr>
      </w:pPr>
    </w:p>
    <w:p>
      <w:pPr>
        <w:ind w:right="2319"/>
        <w:spacing w:after="0" w:line="256" w:lineRule="auto"/>
        <w:rPr>
          <w:sz w:val="20"/>
          <w:szCs w:val="20"/>
          <w:color w:val="auto"/>
        </w:rPr>
      </w:pPr>
      <w:r>
        <w:rPr>
          <w:rFonts w:ascii="Courier New" w:cs="Courier New" w:eastAsia="Courier New" w:hAnsi="Courier New"/>
          <w:sz w:val="18"/>
          <w:szCs w:val="18"/>
          <w:color w:val="auto"/>
        </w:rPr>
        <w:t>10-K, as of the date hereof), each MediaOne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96" w:lineRule="exact"/>
        <w:rPr>
          <w:sz w:val="20"/>
          <w:szCs w:val="20"/>
          <w:color w:val="auto"/>
        </w:rPr>
      </w:pPr>
    </w:p>
    <w:p>
      <w:pPr>
        <w:ind w:right="2319" w:firstLine="1588"/>
        <w:spacing w:after="0" w:line="260" w:lineRule="auto"/>
        <w:tabs>
          <w:tab w:leader="none" w:pos="210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MediaOne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93" w:lineRule="exact"/>
        <w:rPr>
          <w:sz w:val="20"/>
          <w:szCs w:val="20"/>
          <w:color w:val="auto"/>
        </w:rPr>
      </w:pPr>
    </w:p>
    <w:p>
      <w:pPr>
        <w:ind w:right="1879" w:firstLine="1580"/>
        <w:spacing w:after="0" w:line="250" w:lineRule="auto"/>
        <w:rPr>
          <w:sz w:val="20"/>
          <w:szCs w:val="20"/>
          <w:color w:val="auto"/>
        </w:rPr>
      </w:pPr>
      <w:r>
        <w:rPr>
          <w:rFonts w:ascii="Courier New" w:cs="Courier New" w:eastAsia="Courier New" w:hAnsi="Courier New"/>
          <w:sz w:val="18"/>
          <w:szCs w:val="18"/>
          <w:color w:val="auto"/>
        </w:rPr>
        <w:t>Section 4.8. Financial Statements. The audited consolidated financial statements and unaudited consolidated interim financial statements of MediaOne included in the MediaOne SEC Documents fairly present, in all material respects, in conformity with generally accepted accounting principles ("GAAP") applied on a consistent basis (except as may be indicated in the notes thereto), the consolidated financial position of MediaOne and its consolidated Subsidiaries as of the dates thereof and their consolidated results of operations and cash flows for the periods then ended (subject to normal year-end adjustments in the case of any unaudited interim financial statements).</w:t>
      </w:r>
    </w:p>
    <w:p>
      <w:pPr>
        <w:spacing w:after="0" w:line="104" w:lineRule="exact"/>
        <w:rPr>
          <w:sz w:val="20"/>
          <w:szCs w:val="20"/>
          <w:color w:val="auto"/>
        </w:rPr>
      </w:pPr>
    </w:p>
    <w:p>
      <w:pPr>
        <w:ind w:right="1879" w:firstLine="1580"/>
        <w:spacing w:after="0" w:line="243" w:lineRule="auto"/>
        <w:rPr>
          <w:sz w:val="20"/>
          <w:szCs w:val="20"/>
          <w:color w:val="auto"/>
        </w:rPr>
      </w:pPr>
      <w:r>
        <w:rPr>
          <w:rFonts w:ascii="Courier New" w:cs="Courier New" w:eastAsia="Courier New" w:hAnsi="Courier New"/>
          <w:sz w:val="18"/>
          <w:szCs w:val="18"/>
          <w:color w:val="auto"/>
        </w:rPr>
        <w:t>Section 4.9. Information Supplied. The information supplied by MediaOne for inclusion or incorporation in the registration statement on Form S-4 or any amendment or supplement thereto pursuant to which shares of Comcast Common Stock issuable in the Merger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MediaOne for inclusion in the joint proxy statement/prospectus or any amendment or supplement thereto (the "Proxy Statement") to be sent to the stockholders of MediaOne in connection with their meeting to consider this Agreement and the Merger (the "MediaOne Stockholders' Meeting") and to the stockholders of Comcast in connection with their meeting to consider the issuance of shares of Comcast Common Stock in the Merger and, if necessary, the amendment to the articles of incorporation of Comcast contemplated by Section 2.3 hereof (the "Comcast Stockholders' Meeting" and together with the MediaOne Stockholders' Meeting, the "Stockholders' Meetings") shall not, on the date the Proxy Statement is first mailed to the stockholders of MediaOne and Comcast or at the time of either of the Stockholders' Meetings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09" w:lineRule="exact"/>
        <w:rPr>
          <w:sz w:val="20"/>
          <w:szCs w:val="20"/>
          <w:color w:val="auto"/>
        </w:rPr>
      </w:pPr>
    </w:p>
    <w:p>
      <w:pPr>
        <w:ind w:right="1999" w:firstLine="1580"/>
        <w:spacing w:after="0" w:line="344" w:lineRule="auto"/>
        <w:rPr>
          <w:sz w:val="20"/>
          <w:szCs w:val="20"/>
          <w:color w:val="auto"/>
        </w:rPr>
      </w:pPr>
      <w:r>
        <w:rPr>
          <w:rFonts w:ascii="Courier New" w:cs="Courier New" w:eastAsia="Courier New" w:hAnsi="Courier New"/>
          <w:sz w:val="16"/>
          <w:szCs w:val="16"/>
          <w:color w:val="auto"/>
        </w:rPr>
        <w:t>Section 4.10. Absence of Certain Changes. Since the MediaOne Balance Sheet Date, the business of MediaOne and the MediaOne Subsidiaries has been conducted in the ordinary course consistent with past practices and there</w:t>
      </w:r>
    </w:p>
    <w:p>
      <w:pPr>
        <w:sectPr>
          <w:pgSz w:w="11900" w:h="16891" w:orient="portrait"/>
          <w:cols w:equalWidth="0" w:num="1">
            <w:col w:w="10219"/>
          </w:cols>
          <w:pgMar w:left="240" w:top="110"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has not been:</w:t>
      </w:r>
    </w:p>
    <w:p>
      <w:pPr>
        <w:spacing w:after="0" w:line="201" w:lineRule="exact"/>
        <w:rPr>
          <w:sz w:val="20"/>
          <w:szCs w:val="20"/>
          <w:color w:val="auto"/>
        </w:rPr>
      </w:pPr>
    </w:p>
    <w:p>
      <w:pPr>
        <w:ind w:right="2319" w:firstLine="1799"/>
        <w:spacing w:after="0" w:line="344" w:lineRule="auto"/>
        <w:tabs>
          <w:tab w:leader="none" w:pos="231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of a state of circumstances or facts which, individually or in the aggregate, has had or would be reasonably expected to have a MediaOne Material Adverse Effect; or</w:t>
      </w:r>
    </w:p>
    <w:p>
      <w:pPr>
        <w:spacing w:after="0" w:line="30" w:lineRule="exact"/>
        <w:rPr>
          <w:rFonts w:ascii="Courier New" w:cs="Courier New" w:eastAsia="Courier New" w:hAnsi="Courier New"/>
          <w:sz w:val="16"/>
          <w:szCs w:val="16"/>
          <w:color w:val="auto"/>
        </w:rPr>
      </w:pPr>
    </w:p>
    <w:p>
      <w:pPr>
        <w:ind w:right="2099" w:firstLine="1799"/>
        <w:spacing w:after="0" w:line="274"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event, occurrence or transaction that would have been prohibited by clause (a), (b), (c), (d), (f), (i) or (q) of the second sentence of Section 6.1 (or committed to do any of the foregoing) if this Agreement had been in effect as of the time thereof.</w:t>
      </w:r>
    </w:p>
    <w:p>
      <w:pPr>
        <w:spacing w:after="0" w:line="82" w:lineRule="exact"/>
        <w:rPr>
          <w:sz w:val="20"/>
          <w:szCs w:val="20"/>
          <w:color w:val="auto"/>
        </w:rPr>
      </w:pPr>
    </w:p>
    <w:p>
      <w:pPr>
        <w:ind w:right="2099" w:firstLine="1580"/>
        <w:spacing w:after="0" w:line="260" w:lineRule="auto"/>
        <w:rPr>
          <w:sz w:val="20"/>
          <w:szCs w:val="20"/>
          <w:color w:val="auto"/>
        </w:rPr>
      </w:pPr>
      <w:r>
        <w:rPr>
          <w:rFonts w:ascii="Courier New" w:cs="Courier New" w:eastAsia="Courier New" w:hAnsi="Courier New"/>
          <w:sz w:val="18"/>
          <w:szCs w:val="18"/>
          <w:color w:val="auto"/>
        </w:rPr>
        <w:t>Section 4.11. No Undisclosed Material Liabilities. There are no liabilities or obligations of MediaOne or any MediaOne Subsidiary of any kind whatsoever, whether accrued, contingent, absolute, determined, determinable or otherwise, and there is no existing condition, situation or set of circumstances that could be reasonably expected to result in such a liability or obligation, other than:</w:t>
      </w:r>
    </w:p>
    <w:p>
      <w:pPr>
        <w:spacing w:after="0" w:line="93" w:lineRule="exact"/>
        <w:rPr>
          <w:sz w:val="20"/>
          <w:szCs w:val="20"/>
          <w:color w:val="auto"/>
        </w:rPr>
      </w:pPr>
    </w:p>
    <w:p>
      <w:pPr>
        <w:ind w:right="1999" w:firstLine="1799"/>
        <w:spacing w:after="0" w:line="292" w:lineRule="auto"/>
        <w:tabs>
          <w:tab w:leader="none" w:pos="231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MediaOne Balance Sheet or in the notes thereto or in MediaOne SEC Documents filed prior to the date hereof or in the MediaOne 10-K;</w:t>
      </w:r>
    </w:p>
    <w:p>
      <w:pPr>
        <w:spacing w:after="0" w:line="66" w:lineRule="exact"/>
        <w:rPr>
          <w:rFonts w:ascii="Courier New" w:cs="Courier New" w:eastAsia="Courier New" w:hAnsi="Courier New"/>
          <w:sz w:val="18"/>
          <w:szCs w:val="18"/>
          <w:color w:val="auto"/>
        </w:rPr>
      </w:pPr>
    </w:p>
    <w:p>
      <w:pPr>
        <w:ind w:right="2319" w:firstLine="1799"/>
        <w:spacing w:after="0" w:line="292" w:lineRule="auto"/>
        <w:tabs>
          <w:tab w:leader="none" w:pos="231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in the ordinary course of business consistent with past practice since the MediaOne Balance Sheet Date; and</w:t>
      </w:r>
    </w:p>
    <w:p>
      <w:pPr>
        <w:spacing w:after="0" w:line="66" w:lineRule="exact"/>
        <w:rPr>
          <w:rFonts w:ascii="Courier New" w:cs="Courier New" w:eastAsia="Courier New" w:hAnsi="Courier New"/>
          <w:sz w:val="18"/>
          <w:szCs w:val="18"/>
          <w:color w:val="auto"/>
        </w:rPr>
      </w:pPr>
    </w:p>
    <w:p>
      <w:pPr>
        <w:ind w:right="1999" w:firstLine="1799"/>
        <w:spacing w:after="0" w:line="292" w:lineRule="auto"/>
        <w:tabs>
          <w:tab w:leader="none" w:pos="231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be reasonably expected to have a MediaOne Material Adverse Effect.</w:t>
      </w:r>
    </w:p>
    <w:p>
      <w:pPr>
        <w:spacing w:after="0" w:line="66" w:lineRule="exact"/>
        <w:rPr>
          <w:sz w:val="20"/>
          <w:szCs w:val="20"/>
          <w:color w:val="auto"/>
        </w:rPr>
      </w:pPr>
    </w:p>
    <w:p>
      <w:pPr>
        <w:ind w:right="1879" w:firstLine="1580"/>
        <w:spacing w:after="0" w:line="246" w:lineRule="auto"/>
        <w:rPr>
          <w:sz w:val="20"/>
          <w:szCs w:val="20"/>
          <w:color w:val="auto"/>
        </w:rPr>
      </w:pPr>
      <w:r>
        <w:rPr>
          <w:rFonts w:ascii="Courier New" w:cs="Courier New" w:eastAsia="Courier New" w:hAnsi="Courier New"/>
          <w:sz w:val="18"/>
          <w:szCs w:val="18"/>
          <w:color w:val="auto"/>
        </w:rPr>
        <w:t>Section 4.12. Compliance with Laws and Court Orders. MediaOne and the MediaOne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be reasonably expected to have a MediaOne Material Adverse Effect. MediaOne and each of the MediaOne Subsidiaries are and have been in compliance with, and to the knowledge of MediaOne, are not under investigation with respect to and have not been threatened to be charged with or given notice of any violation of, any such license, franchise, certificate, consent, permit, qualification or authorization, applicable law, statute, ordinance, rule, regulation, judgment, injunction, order or decree, except for failures to comply or violations that, individually or in the aggregate, have not had and would not be reasonably expected to have a MediaOne Material Adverse Effect.</w:t>
      </w:r>
    </w:p>
    <w:p>
      <w:pPr>
        <w:spacing w:after="0" w:line="106" w:lineRule="exact"/>
        <w:rPr>
          <w:sz w:val="20"/>
          <w:szCs w:val="20"/>
          <w:color w:val="auto"/>
        </w:rPr>
      </w:pPr>
    </w:p>
    <w:p>
      <w:pPr>
        <w:ind w:right="2099" w:firstLine="1580"/>
        <w:spacing w:after="0" w:line="256" w:lineRule="auto"/>
        <w:rPr>
          <w:sz w:val="20"/>
          <w:szCs w:val="20"/>
          <w:color w:val="auto"/>
        </w:rPr>
      </w:pPr>
      <w:r>
        <w:rPr>
          <w:rFonts w:ascii="Courier New" w:cs="Courier New" w:eastAsia="Courier New" w:hAnsi="Courier New"/>
          <w:sz w:val="18"/>
          <w:szCs w:val="18"/>
          <w:color w:val="auto"/>
        </w:rPr>
        <w:t>Section 4.13. Litigation. There is no action, suit, investigation or proceeding (or any basis therefor) pending against, or, to the knowledge of MediaOne, threatened against or affecting, MediaOne or any MediaOne Subsidiary or any of their respective properties before any court or arbitrator or before or by any other Governmental Authority, that, individually or in the aggregate, would be reasonably expected to have a MediaOne Material Adverse Effect.</w:t>
      </w:r>
    </w:p>
    <w:p>
      <w:pPr>
        <w:spacing w:after="0" w:line="98" w:lineRule="exact"/>
        <w:rPr>
          <w:sz w:val="20"/>
          <w:szCs w:val="20"/>
          <w:color w:val="auto"/>
        </w:rPr>
      </w:pPr>
    </w:p>
    <w:p>
      <w:pPr>
        <w:ind w:right="1879" w:firstLine="1580"/>
        <w:spacing w:after="0" w:line="253" w:lineRule="auto"/>
        <w:rPr>
          <w:sz w:val="20"/>
          <w:szCs w:val="20"/>
          <w:color w:val="auto"/>
        </w:rPr>
      </w:pPr>
      <w:r>
        <w:rPr>
          <w:rFonts w:ascii="Courier New" w:cs="Courier New" w:eastAsia="Courier New" w:hAnsi="Courier New"/>
          <w:sz w:val="18"/>
          <w:szCs w:val="18"/>
          <w:color w:val="auto"/>
        </w:rPr>
        <w:t>Section 4.14. Finders' Fees. Except for Lehman Brothers Inc. and Allen &amp; Co., Incorporated, there is no investment banker, broker, finder or other intermediary that has been retained by or is authorized to act on behalf of MediaOne or any MediaOne Subsidiary who might be entitled to any fee or commission from Comcast, any of the Comcast Subsidiaries, MediaOne or any of the MediaOne Subsidiaries in connection with the transactions contemplated by this Agreement. A copy of Lehman Brothers Inc. engagement agreement has been provided to Comcast.</w:t>
      </w:r>
    </w:p>
    <w:p>
      <w:pPr>
        <w:spacing w:after="0" w:line="104" w:lineRule="exact"/>
        <w:rPr>
          <w:sz w:val="20"/>
          <w:szCs w:val="20"/>
          <w:color w:val="auto"/>
        </w:rPr>
      </w:pPr>
    </w:p>
    <w:p>
      <w:pPr>
        <w:ind w:right="1999" w:firstLine="1580"/>
        <w:spacing w:after="0" w:line="274" w:lineRule="auto"/>
        <w:rPr>
          <w:sz w:val="20"/>
          <w:szCs w:val="20"/>
          <w:color w:val="auto"/>
        </w:rPr>
      </w:pPr>
      <w:r>
        <w:rPr>
          <w:rFonts w:ascii="Courier New" w:cs="Courier New" w:eastAsia="Courier New" w:hAnsi="Courier New"/>
          <w:sz w:val="18"/>
          <w:szCs w:val="18"/>
          <w:color w:val="auto"/>
        </w:rPr>
        <w:t>Section 4.15. Opinion of Financial Advisor. MediaOne has received an opinion of Lehman Brothers Inc., financial advisor to MediaOne, to the effect that, as of March 21, 1999, from a financial point of view, the Common Stock Ratio is fair to the holders of MediaOne Common Stock.</w:t>
      </w:r>
    </w:p>
    <w:p>
      <w:pPr>
        <w:spacing w:after="0" w:line="82" w:lineRule="exact"/>
        <w:rPr>
          <w:sz w:val="20"/>
          <w:szCs w:val="20"/>
          <w:color w:val="auto"/>
        </w:rPr>
      </w:pPr>
    </w:p>
    <w:p>
      <w:pPr>
        <w:ind w:right="1879" w:firstLine="1580"/>
        <w:spacing w:after="0" w:line="281" w:lineRule="auto"/>
        <w:rPr>
          <w:sz w:val="20"/>
          <w:szCs w:val="20"/>
          <w:color w:val="auto"/>
        </w:rPr>
      </w:pPr>
      <w:r>
        <w:rPr>
          <w:rFonts w:ascii="Courier New" w:cs="Courier New" w:eastAsia="Courier New" w:hAnsi="Courier New"/>
          <w:sz w:val="16"/>
          <w:szCs w:val="16"/>
          <w:color w:val="auto"/>
        </w:rPr>
        <w:t>Section 4.16. Taxes. Except as set forth in the MediaOne Balance Sheet (including the notes thereto) and except as would not be, individually or in the aggregate, reasonably expected to have a MediaOne Material Adverse Effect, (i) all MediaOne Tax Returns required to be filed with any taxing authority by, or with respect to, MediaOne and the MediaOne Subsidiaries have been filed in accordance with all applicable laws; (ii) MediaOne and the MediaOne Subsidiaries have timely paid all Taxes shown as due and payable on the MediaOne Tax Returns that have been so filed, and, as of the time of filing, the MediaOne Tax Returns correctly reflected the facts regarding the income, business, assets, operations, activities and the status of MediaOne and the MediaOne Subsidiaries (other than Taxes which are being contested in good faith and for which adequate reserves are reflected on the MediaOne Balance Sheet); (iii) MediaOne and the MediaOne Subsidiaries have made</w:t>
      </w:r>
    </w:p>
    <w:p>
      <w:pPr>
        <w:sectPr>
          <w:pgSz w:w="11900" w:h="16838" w:orient="portrait"/>
          <w:cols w:equalWidth="0" w:num="1">
            <w:col w:w="10219"/>
          </w:cols>
          <w:pgMar w:left="240" w:top="110"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provision for all Taxes payable by MediaOne and the MediaOne Subsidiaries for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no MediaOne Tax Return has yet been filed; (iv) the charges, accruals</w:t>
      </w:r>
    </w:p>
    <w:p>
      <w:pPr>
        <w:spacing w:after="0" w:line="238" w:lineRule="auto"/>
        <w:rPr>
          <w:sz w:val="20"/>
          <w:szCs w:val="20"/>
          <w:color w:val="auto"/>
        </w:rPr>
      </w:pPr>
      <w:r>
        <w:rPr>
          <w:rFonts w:ascii="Courier New" w:cs="Courier New" w:eastAsia="Courier New" w:hAnsi="Courier New"/>
          <w:sz w:val="18"/>
          <w:szCs w:val="18"/>
          <w:color w:val="auto"/>
        </w:rPr>
        <w:t>and reserves for Taxes with respect to MediaOne and the MediaOne Subsidiaries</w:t>
      </w:r>
    </w:p>
    <w:p>
      <w:pPr>
        <w:spacing w:after="0"/>
        <w:rPr>
          <w:sz w:val="20"/>
          <w:szCs w:val="20"/>
          <w:color w:val="auto"/>
        </w:rPr>
      </w:pPr>
      <w:r>
        <w:rPr>
          <w:rFonts w:ascii="Courier New" w:cs="Courier New" w:eastAsia="Courier New" w:hAnsi="Courier New"/>
          <w:sz w:val="18"/>
          <w:szCs w:val="18"/>
          <w:color w:val="auto"/>
        </w:rPr>
        <w:t>reflected on the MediaOne Balance Sheet are adequate under GAAP to cover the</w:t>
      </w:r>
    </w:p>
    <w:p>
      <w:pPr>
        <w:spacing w:after="0" w:line="238" w:lineRule="auto"/>
        <w:rPr>
          <w:sz w:val="20"/>
          <w:szCs w:val="20"/>
          <w:color w:val="auto"/>
        </w:rPr>
      </w:pPr>
      <w:r>
        <w:rPr>
          <w:rFonts w:ascii="Courier New" w:cs="Courier New" w:eastAsia="Courier New" w:hAnsi="Courier New"/>
          <w:sz w:val="18"/>
          <w:szCs w:val="18"/>
          <w:color w:val="auto"/>
        </w:rPr>
        <w:t>Tax liabilities accruing through the date thereof; (v) there is no action,</w:t>
      </w:r>
    </w:p>
    <w:p>
      <w:pPr>
        <w:spacing w:after="0"/>
        <w:rPr>
          <w:sz w:val="20"/>
          <w:szCs w:val="20"/>
          <w:color w:val="auto"/>
        </w:rPr>
      </w:pPr>
      <w:r>
        <w:rPr>
          <w:rFonts w:ascii="Courier New" w:cs="Courier New" w:eastAsia="Courier New" w:hAnsi="Courier New"/>
          <w:sz w:val="18"/>
          <w:szCs w:val="18"/>
          <w:color w:val="auto"/>
        </w:rPr>
        <w:t>suit, proceeding, audit or claim now proposed or pending against or with</w:t>
      </w:r>
    </w:p>
    <w:p>
      <w:pPr>
        <w:spacing w:after="0" w:line="238" w:lineRule="auto"/>
        <w:rPr>
          <w:sz w:val="20"/>
          <w:szCs w:val="20"/>
          <w:color w:val="auto"/>
        </w:rPr>
      </w:pPr>
      <w:r>
        <w:rPr>
          <w:rFonts w:ascii="Courier New" w:cs="Courier New" w:eastAsia="Courier New" w:hAnsi="Courier New"/>
          <w:sz w:val="18"/>
          <w:szCs w:val="18"/>
          <w:color w:val="auto"/>
        </w:rPr>
        <w:t>respect to MediaOne or any MediaOne Subsidiary in respect of any Tax where</w:t>
      </w:r>
    </w:p>
    <w:p>
      <w:pPr>
        <w:spacing w:after="0"/>
        <w:rPr>
          <w:sz w:val="20"/>
          <w:szCs w:val="20"/>
          <w:color w:val="auto"/>
        </w:rPr>
      </w:pPr>
      <w:r>
        <w:rPr>
          <w:rFonts w:ascii="Courier New" w:cs="Courier New" w:eastAsia="Courier New" w:hAnsi="Courier New"/>
          <w:sz w:val="18"/>
          <w:szCs w:val="18"/>
          <w:color w:val="auto"/>
        </w:rPr>
        <w:t>there is a reasonable possibility of an adverse determination; (vi) the</w:t>
      </w:r>
    </w:p>
    <w:p>
      <w:pPr>
        <w:spacing w:after="0"/>
        <w:rPr>
          <w:sz w:val="20"/>
          <w:szCs w:val="20"/>
          <w:color w:val="auto"/>
        </w:rPr>
      </w:pPr>
      <w:r>
        <w:rPr>
          <w:rFonts w:ascii="Courier New" w:cs="Courier New" w:eastAsia="Courier New" w:hAnsi="Courier New"/>
          <w:sz w:val="16"/>
          <w:szCs w:val="16"/>
          <w:color w:val="auto"/>
        </w:rPr>
        <w:t>federal income Tax Returns of MediaOne and the MediaOne Subsidiaries have been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examined and settled with the Internal Revenue Service (the "IRS") (or the</w:t>
      </w:r>
    </w:p>
    <w:p>
      <w:pPr>
        <w:spacing w:after="0" w:line="238" w:lineRule="auto"/>
        <w:rPr>
          <w:sz w:val="20"/>
          <w:szCs w:val="20"/>
          <w:color w:val="auto"/>
        </w:rPr>
      </w:pPr>
      <w:r>
        <w:rPr>
          <w:rFonts w:ascii="Courier New" w:cs="Courier New" w:eastAsia="Courier New" w:hAnsi="Courier New"/>
          <w:sz w:val="18"/>
          <w:szCs w:val="18"/>
          <w:color w:val="auto"/>
        </w:rPr>
        <w:t>applicable statutes of limitation for the assessment of federal income Taxes</w:t>
      </w:r>
    </w:p>
    <w:p>
      <w:pPr>
        <w:spacing w:after="0"/>
        <w:rPr>
          <w:sz w:val="20"/>
          <w:szCs w:val="20"/>
          <w:color w:val="auto"/>
        </w:rPr>
      </w:pPr>
      <w:r>
        <w:rPr>
          <w:rFonts w:ascii="Courier New" w:cs="Courier New" w:eastAsia="Courier New" w:hAnsi="Courier New"/>
          <w:sz w:val="16"/>
          <w:szCs w:val="16"/>
          <w:color w:val="auto"/>
        </w:rPr>
        <w:t>for such periods have expired) for all years through 1987; and (vii) there 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material Liens or encumbrances for Taxes on any of the assets of MediaOne</w:t>
      </w:r>
    </w:p>
    <w:p>
      <w:pPr>
        <w:spacing w:after="0"/>
        <w:tabs>
          <w:tab w:leader="none" w:pos="7580" w:val="left"/>
        </w:tabs>
        <w:rPr>
          <w:sz w:val="20"/>
          <w:szCs w:val="20"/>
          <w:color w:val="auto"/>
        </w:rPr>
      </w:pPr>
      <w:r>
        <w:rPr>
          <w:rFonts w:ascii="Courier New" w:cs="Courier New" w:eastAsia="Courier New" w:hAnsi="Courier New"/>
          <w:sz w:val="18"/>
          <w:szCs w:val="18"/>
          <w:color w:val="auto"/>
        </w:rPr>
        <w:t>or any MediaOne Subsidiary except liens for current Taxes not yet due.</w:t>
      </w:r>
      <w:r>
        <w:rPr>
          <w:sz w:val="20"/>
          <w:szCs w:val="20"/>
          <w:color w:val="auto"/>
        </w:rPr>
        <w:tab/>
      </w:r>
      <w:r>
        <w:rPr>
          <w:rFonts w:ascii="Courier New" w:cs="Courier New" w:eastAsia="Courier New" w:hAnsi="Courier New"/>
          <w:sz w:val="16"/>
          <w:szCs w:val="16"/>
          <w:color w:val="auto"/>
        </w:rPr>
        <w:t>For</w:t>
      </w:r>
    </w:p>
    <w:p>
      <w:pPr>
        <w:spacing w:after="0"/>
        <w:rPr>
          <w:sz w:val="20"/>
          <w:szCs w:val="20"/>
          <w:color w:val="auto"/>
        </w:rPr>
      </w:pPr>
      <w:r>
        <w:rPr>
          <w:rFonts w:ascii="Courier New" w:cs="Courier New" w:eastAsia="Courier New" w:hAnsi="Courier New"/>
          <w:sz w:val="18"/>
          <w:szCs w:val="18"/>
          <w:color w:val="auto"/>
        </w:rPr>
        <w:t>purposes of this Agreement, "Taxes" shall mean any and all taxes, charges,</w:t>
      </w:r>
    </w:p>
    <w:p>
      <w:pPr>
        <w:spacing w:after="0" w:line="238" w:lineRule="auto"/>
        <w:rPr>
          <w:sz w:val="20"/>
          <w:szCs w:val="20"/>
          <w:color w:val="auto"/>
        </w:rPr>
      </w:pPr>
      <w:r>
        <w:rPr>
          <w:rFonts w:ascii="Courier New" w:cs="Courier New" w:eastAsia="Courier New" w:hAnsi="Courier New"/>
          <w:sz w:val="18"/>
          <w:szCs w:val="18"/>
          <w:color w:val="auto"/>
        </w:rPr>
        <w:t>fees, levies or other assessments, including, without limitation, all net</w:t>
      </w:r>
    </w:p>
    <w:p>
      <w:pPr>
        <w:spacing w:after="0"/>
        <w:rPr>
          <w:sz w:val="20"/>
          <w:szCs w:val="20"/>
          <w:color w:val="auto"/>
        </w:rPr>
      </w:pPr>
      <w:r>
        <w:rPr>
          <w:rFonts w:ascii="Courier New" w:cs="Courier New" w:eastAsia="Courier New" w:hAnsi="Courier New"/>
          <w:sz w:val="16"/>
          <w:szCs w:val="16"/>
          <w:color w:val="auto"/>
        </w:rPr>
        <w:t>income, gross income, gross receipts, excise, stamp, real or personal property,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 valorem, withholding, social security (or similar), unemployment,</w:t>
      </w:r>
    </w:p>
    <w:p>
      <w:pPr>
        <w:spacing w:after="0"/>
        <w:rPr>
          <w:sz w:val="20"/>
          <w:szCs w:val="20"/>
          <w:color w:val="auto"/>
        </w:rPr>
      </w:pPr>
      <w:r>
        <w:rPr>
          <w:rFonts w:ascii="Courier New" w:cs="Courier New" w:eastAsia="Courier New" w:hAnsi="Courier New"/>
          <w:sz w:val="16"/>
          <w:szCs w:val="16"/>
          <w:color w:val="auto"/>
        </w:rPr>
        <w:t>occupation, use, service, service use, license, net worth, payroll, franchise,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severance, transfer, recording, employment, premium, windfall profits,</w:t>
      </w:r>
    </w:p>
    <w:p>
      <w:pPr>
        <w:spacing w:after="0"/>
        <w:rPr>
          <w:sz w:val="20"/>
          <w:szCs w:val="20"/>
          <w:color w:val="auto"/>
        </w:rPr>
      </w:pPr>
      <w:r>
        <w:rPr>
          <w:rFonts w:ascii="Courier New" w:cs="Courier New" w:eastAsia="Courier New" w:hAnsi="Courier New"/>
          <w:sz w:val="16"/>
          <w:szCs w:val="16"/>
          <w:color w:val="auto"/>
        </w:rPr>
        <w:t>environmental (including taxes under Section 59A of the Code), customs duties,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stock, profits, disability, sales, registration, value added,</w:t>
      </w:r>
    </w:p>
    <w:p>
      <w:pPr>
        <w:spacing w:after="0" w:line="238" w:lineRule="auto"/>
        <w:rPr>
          <w:sz w:val="20"/>
          <w:szCs w:val="20"/>
          <w:color w:val="auto"/>
        </w:rPr>
      </w:pPr>
      <w:r>
        <w:rPr>
          <w:rFonts w:ascii="Courier New" w:cs="Courier New" w:eastAsia="Courier New" w:hAnsi="Courier New"/>
          <w:sz w:val="18"/>
          <w:szCs w:val="18"/>
          <w:color w:val="auto"/>
        </w:rPr>
        <w:t>alternative or add-on minimum, estimated or other taxes, assessments or</w:t>
      </w:r>
    </w:p>
    <w:p>
      <w:pPr>
        <w:spacing w:after="0"/>
        <w:rPr>
          <w:sz w:val="20"/>
          <w:szCs w:val="20"/>
          <w:color w:val="auto"/>
        </w:rPr>
      </w:pPr>
      <w:r>
        <w:rPr>
          <w:rFonts w:ascii="Courier New" w:cs="Courier New" w:eastAsia="Courier New" w:hAnsi="Courier New"/>
          <w:sz w:val="16"/>
          <w:szCs w:val="16"/>
          <w:color w:val="auto"/>
        </w:rPr>
        <w:t>charges imposed by any federal, state, local or foreign governmental entity and</w:t>
      </w:r>
    </w:p>
    <w:p>
      <w:pPr>
        <w:spacing w:after="0" w:line="20"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any interest, penalties, or additions to tax attributable thereto.</w:t>
      </w:r>
      <w:r>
        <w:rPr>
          <w:sz w:val="20"/>
          <w:szCs w:val="20"/>
          <w:color w:val="auto"/>
        </w:rPr>
        <w:tab/>
      </w:r>
      <w:r>
        <w:rPr>
          <w:rFonts w:ascii="Courier New" w:cs="Courier New" w:eastAsia="Courier New" w:hAnsi="Courier New"/>
          <w:sz w:val="16"/>
          <w:szCs w:val="16"/>
          <w:color w:val="auto"/>
        </w:rPr>
        <w:t>For</w:t>
      </w:r>
    </w:p>
    <w:p>
      <w:pPr>
        <w:spacing w:after="0" w:line="238" w:lineRule="auto"/>
        <w:rPr>
          <w:sz w:val="20"/>
          <w:szCs w:val="20"/>
          <w:color w:val="auto"/>
        </w:rPr>
      </w:pPr>
      <w:r>
        <w:rPr>
          <w:rFonts w:ascii="Courier New" w:cs="Courier New" w:eastAsia="Courier New" w:hAnsi="Courier New"/>
          <w:sz w:val="18"/>
          <w:szCs w:val="18"/>
          <w:color w:val="auto"/>
        </w:rPr>
        <w:t>purposes of this Agreement, "Tax Returns" shall mean any return, report, form</w:t>
      </w:r>
    </w:p>
    <w:p>
      <w:pPr>
        <w:spacing w:after="0"/>
        <w:rPr>
          <w:sz w:val="20"/>
          <w:szCs w:val="20"/>
          <w:color w:val="auto"/>
        </w:rPr>
      </w:pPr>
      <w:r>
        <w:rPr>
          <w:rFonts w:ascii="Courier New" w:cs="Courier New" w:eastAsia="Courier New" w:hAnsi="Courier New"/>
          <w:sz w:val="18"/>
          <w:szCs w:val="18"/>
          <w:color w:val="auto"/>
        </w:rPr>
        <w:t>or similar statement required to be filed with respect to any Tax (including</w:t>
      </w:r>
    </w:p>
    <w:p>
      <w:pPr>
        <w:spacing w:after="0" w:line="238" w:lineRule="auto"/>
        <w:rPr>
          <w:sz w:val="20"/>
          <w:szCs w:val="20"/>
          <w:color w:val="auto"/>
        </w:rPr>
      </w:pPr>
      <w:r>
        <w:rPr>
          <w:rFonts w:ascii="Courier New" w:cs="Courier New" w:eastAsia="Courier New" w:hAnsi="Courier New"/>
          <w:sz w:val="18"/>
          <w:szCs w:val="18"/>
          <w:color w:val="auto"/>
        </w:rPr>
        <w:t>any attached schedules), including, without limitation, any information</w:t>
      </w:r>
    </w:p>
    <w:p>
      <w:pPr>
        <w:spacing w:after="0"/>
        <w:rPr>
          <w:sz w:val="20"/>
          <w:szCs w:val="20"/>
          <w:color w:val="auto"/>
        </w:rPr>
      </w:pPr>
      <w:r>
        <w:rPr>
          <w:rFonts w:ascii="Courier New" w:cs="Courier New" w:eastAsia="Courier New" w:hAnsi="Courier New"/>
          <w:sz w:val="18"/>
          <w:szCs w:val="18"/>
          <w:color w:val="auto"/>
        </w:rPr>
        <w:t>return, claim for refund, amended return or declaration of estimated Tax.</w:t>
      </w:r>
    </w:p>
    <w:p>
      <w:pPr>
        <w:spacing w:after="0" w:line="169" w:lineRule="exact"/>
        <w:rPr>
          <w:sz w:val="20"/>
          <w:szCs w:val="20"/>
          <w:color w:val="auto"/>
        </w:rPr>
      </w:pPr>
    </w:p>
    <w:p>
      <w:pPr>
        <w:ind w:right="1999" w:firstLine="1580"/>
        <w:spacing w:after="0" w:line="274" w:lineRule="auto"/>
        <w:rPr>
          <w:sz w:val="20"/>
          <w:szCs w:val="20"/>
          <w:color w:val="auto"/>
        </w:rPr>
      </w:pPr>
      <w:r>
        <w:rPr>
          <w:rFonts w:ascii="Courier New" w:cs="Courier New" w:eastAsia="Courier New" w:hAnsi="Courier New"/>
          <w:sz w:val="18"/>
          <w:szCs w:val="18"/>
          <w:color w:val="auto"/>
        </w:rPr>
        <w:t>Section 4.17. Tax Opinions. There are no facts or circumstances relating to MediaOne or, to the knowledge of MediaOne, U S WEST, that would prevent Weil, Gotshal &amp; Manges LLP from delivering the opinion referred to in Section 9.3(c) as of the date hereof.</w:t>
      </w:r>
    </w:p>
    <w:p>
      <w:pPr>
        <w:spacing w:after="0" w:line="82" w:lineRule="exact"/>
        <w:rPr>
          <w:sz w:val="20"/>
          <w:szCs w:val="20"/>
          <w:color w:val="auto"/>
        </w:rPr>
      </w:pPr>
    </w:p>
    <w:p>
      <w:pPr>
        <w:ind w:right="2739" w:firstLine="1580"/>
        <w:spacing w:after="0" w:line="344" w:lineRule="auto"/>
        <w:rPr>
          <w:sz w:val="20"/>
          <w:szCs w:val="20"/>
          <w:color w:val="auto"/>
        </w:rPr>
      </w:pPr>
      <w:r>
        <w:rPr>
          <w:rFonts w:ascii="Courier New" w:cs="Courier New" w:eastAsia="Courier New" w:hAnsi="Courier New"/>
          <w:sz w:val="16"/>
          <w:szCs w:val="16"/>
          <w:color w:val="auto"/>
        </w:rPr>
        <w:t>Section 4.18. Employee Benefit Plans and Labor Matters. Except as have not had and would not be reasonably expected to have, individually or in the aggregate, a MediaOne Material Adverse Effect:</w:t>
      </w:r>
    </w:p>
    <w:p>
      <w:pPr>
        <w:spacing w:after="0" w:line="31" w:lineRule="exact"/>
        <w:rPr>
          <w:sz w:val="20"/>
          <w:szCs w:val="20"/>
          <w:color w:val="auto"/>
        </w:rPr>
      </w:pPr>
    </w:p>
    <w:p>
      <w:pPr>
        <w:ind w:right="2319" w:firstLine="1588"/>
        <w:spacing w:after="0" w:line="285" w:lineRule="auto"/>
        <w:tabs>
          <w:tab w:leader="none" w:pos="210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MediaOne Disclosure Schedule contains a true and complete list, as of the date hereof, of all MediaOne Employee Plans and all MediaOne Benefit Arrangements. Copies of each MediaOne Employee Plan and each MediaOne Benefit Arrangement (and, if applicable, related trust agreements) and all amendments thereto and written interpretations thereof have been made available to Comcast as of the date hereof or will have been made available to Comcast within thirty days after the date hereof, together with the three most recent annual reports (Form 5500 including, if applicable, Schedule B thereto) and the most recent actuarial valuation report prepared in connection with any MediaOne Employee Plan.</w:t>
      </w:r>
    </w:p>
    <w:p>
      <w:pPr>
        <w:spacing w:after="0" w:line="76" w:lineRule="exact"/>
        <w:rPr>
          <w:rFonts w:ascii="Courier New" w:cs="Courier New" w:eastAsia="Courier New" w:hAnsi="Courier New"/>
          <w:sz w:val="16"/>
          <w:szCs w:val="16"/>
          <w:color w:val="auto"/>
        </w:rPr>
      </w:pPr>
    </w:p>
    <w:p>
      <w:pPr>
        <w:ind w:right="1999" w:firstLine="1588"/>
        <w:spacing w:after="0" w:line="278" w:lineRule="auto"/>
        <w:tabs>
          <w:tab w:leader="none" w:pos="210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MediaOne Employee Plan subject to such Section 412, whether or not waived. No "reportable event" within the meaning of Section 4043 of ERISA, and no event described</w:t>
      </w:r>
    </w:p>
    <w:p>
      <w:pPr>
        <w:spacing w:after="0" w:line="2" w:lineRule="exact"/>
        <w:rPr>
          <w:rFonts w:ascii="Courier New" w:cs="Courier New" w:eastAsia="Courier New" w:hAnsi="Courier New"/>
          <w:sz w:val="16"/>
          <w:szCs w:val="16"/>
          <w:color w:val="auto"/>
        </w:rPr>
      </w:pPr>
    </w:p>
    <w:p>
      <w:pPr>
        <w:ind w:right="231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4062 or 4063 of ERISA has occurred in connection with any MediaOne Employee Plan. Neither MediaOne nor any ERISA Affiliate of MediaOne has (i) 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MediaOne, any MediaOne Subsidiary, Comcast or any of their ERISA Affiliates after the Effective Time. If a "complete withdrawal" by MediaOne and all of its ERISA Affiliates were to occur as of the Effective Time with respect to all Multiemployer Plans, none of MediaOne, any MediaOne Subsidiary or any of their ERISA Affiliates would incur any withdrawal liability under Title IV of ERISA.</w:t>
      </w:r>
    </w:p>
    <w:p>
      <w:pPr>
        <w:spacing w:after="0" w:line="112" w:lineRule="exact"/>
        <w:rPr>
          <w:rFonts w:ascii="Courier New" w:cs="Courier New" w:eastAsia="Courier New" w:hAnsi="Courier New"/>
          <w:sz w:val="16"/>
          <w:szCs w:val="16"/>
          <w:color w:val="auto"/>
        </w:rPr>
      </w:pPr>
    </w:p>
    <w:p>
      <w:pPr>
        <w:ind w:right="2419" w:firstLine="1588"/>
        <w:spacing w:after="0" w:line="250" w:lineRule="auto"/>
        <w:tabs>
          <w:tab w:leader="none" w:pos="210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1998, the fair market value of the assets of each MediaOne Pension Plan (excluding for these purposes any accrued but unpaid contributions) exceeded the present value of all benefits accrued under such MediaOne Pension Plan determined on a termination basis using the assumptions established by the PBGC as in effect on such date. As of December 31, 1998, the aggregate unfunded liability of MediaOne and any MediaOne Subsidiary in respect of all MediaOne Deferred Compensation Plans, computed using reasonable actuarial assumptions and determined as if all benefits under such plans were vested and payable as of such date, did not exceed $53,000,000.</w:t>
      </w:r>
    </w:p>
    <w:p>
      <w:pPr>
        <w:sectPr>
          <w:pgSz w:w="11900" w:h="16838" w:orient="portrait"/>
          <w:cols w:equalWidth="0" w:num="1">
            <w:col w:w="10219"/>
          </w:cols>
          <w:pgMar w:left="240" w:top="110" w:right="1440" w:bottom="0" w:gutter="0" w:footer="0" w:header="0"/>
        </w:sectPr>
      </w:pPr>
    </w:p>
    <w:bookmarkStart w:id="20" w:name="page21"/>
    <w:bookmarkEnd w:id="20"/>
    <w:p>
      <w:pPr>
        <w:spacing w:after="0" w:line="31" w:lineRule="exact"/>
        <w:rPr>
          <w:sz w:val="20"/>
          <w:szCs w:val="20"/>
          <w:color w:val="auto"/>
        </w:rPr>
      </w:pPr>
    </w:p>
    <w:p>
      <w:pPr>
        <w:ind w:right="2619" w:firstLine="1588"/>
        <w:spacing w:after="0" w:line="274"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MediaOne Employee Plan that is intended to be qualified under Section 401(a) of the Code is the subject of a favorable qualification determination letter issued by the IRS and to MediaOne's knowledge each such MediaOne Employee Plan is so qualified.</w:t>
      </w:r>
    </w:p>
    <w:p>
      <w:pPr>
        <w:spacing w:after="0" w:line="81" w:lineRule="exact"/>
        <w:rPr>
          <w:rFonts w:ascii="Courier New" w:cs="Courier New" w:eastAsia="Courier New" w:hAnsi="Courier New"/>
          <w:sz w:val="18"/>
          <w:szCs w:val="18"/>
          <w:color w:val="auto"/>
        </w:rPr>
      </w:pPr>
    </w:p>
    <w:p>
      <w:pPr>
        <w:ind w:right="1879" w:firstLine="1588"/>
        <w:spacing w:after="0" w:line="265"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 otherwise) covering any employee or former employee of MediaOne or any MediaOne Subsidiary that, individually or collectively, could give rise to the payment of any amount that would not be deductible pursuant to the terms of Sections 162(m) or 280G of the Code.</w:t>
      </w:r>
    </w:p>
    <w:p>
      <w:pPr>
        <w:spacing w:after="0" w:line="89" w:lineRule="exact"/>
        <w:rPr>
          <w:rFonts w:ascii="Courier New" w:cs="Courier New" w:eastAsia="Courier New" w:hAnsi="Courier New"/>
          <w:sz w:val="18"/>
          <w:szCs w:val="18"/>
          <w:color w:val="auto"/>
        </w:rPr>
      </w:pPr>
    </w:p>
    <w:p>
      <w:pPr>
        <w:ind w:right="2319" w:firstLine="1588"/>
        <w:spacing w:after="0" w:line="245"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has made available to Comcast as of the date hereof, or will have made available to Comcast within thirty days after the date hereof, a list and copies of each MediaOne International Plan. According to the actuarial assumptions and valuations most recently used for the purpose of funding each MediaOne International Plan (or, if the same has no such assumptions and valuations or is unfunded, according to actuarial assumptions and valuations in use by the PBGC on the date hereof), as of December 31, 1998 the total amount or value of the funds available under such MediaOne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MediaOne or any MediaOne Subsidiary has or would have after the Effective Time any obligation. From and after the Effective Time, Comcast and its Affiliates will get the full benefit of any such funds, accruals or reserves for the benefit of covered employees.</w:t>
      </w:r>
    </w:p>
    <w:p>
      <w:pPr>
        <w:spacing w:after="0" w:line="107" w:lineRule="exact"/>
        <w:rPr>
          <w:rFonts w:ascii="Courier New" w:cs="Courier New" w:eastAsia="Courier New" w:hAnsi="Courier New"/>
          <w:sz w:val="18"/>
          <w:szCs w:val="18"/>
          <w:color w:val="auto"/>
        </w:rPr>
      </w:pPr>
    </w:p>
    <w:p>
      <w:pPr>
        <w:ind w:right="2099" w:firstLine="1588"/>
        <w:spacing w:after="0" w:line="265" w:lineRule="auto"/>
        <w:tabs>
          <w:tab w:leader="none" w:pos="210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1998, the aggregate amount of the accumulated post-retirement benefit obligation under all MediaOne Employee Plans, MediaOne Benefit Arrangements and MediaOne International Plans, as determined in accordance with Statement of Financial Accounting Standards No. 106, did not exceed $25,000,000.</w:t>
      </w:r>
    </w:p>
    <w:p>
      <w:pPr>
        <w:spacing w:after="0" w:line="89" w:lineRule="exact"/>
        <w:rPr>
          <w:rFonts w:ascii="Courier New" w:cs="Courier New" w:eastAsia="Courier New" w:hAnsi="Courier New"/>
          <w:sz w:val="18"/>
          <w:szCs w:val="18"/>
          <w:color w:val="auto"/>
        </w:rPr>
      </w:pPr>
    </w:p>
    <w:p>
      <w:pPr>
        <w:ind w:right="2099" w:firstLine="1588"/>
        <w:spacing w:after="0" w:line="276" w:lineRule="auto"/>
        <w:tabs>
          <w:tab w:leader="none" w:pos="210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MediaOne Employee Plan, MediaOne Benefit Arrangement and MediaOne International Plan has been maintained in compliance with its terms and with the requirements prescribed by any and all applicable statutes, orders, rules and regulations (including any special provisions relating to registration or qualification where such Plan was intended so</w:t>
      </w:r>
    </w:p>
    <w:p>
      <w:pPr>
        <w:spacing w:after="0" w:line="2" w:lineRule="exact"/>
        <w:rPr>
          <w:rFonts w:ascii="Courier New" w:cs="Courier New" w:eastAsia="Courier New" w:hAnsi="Courier New"/>
          <w:sz w:val="16"/>
          <w:szCs w:val="16"/>
          <w:color w:val="auto"/>
        </w:rPr>
      </w:pPr>
    </w:p>
    <w:p>
      <w:pPr>
        <w:ind w:right="24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be so registered or qualified) and has been maintained in good standing with applicable regulatory authorities.</w:t>
      </w:r>
    </w:p>
    <w:p>
      <w:pPr>
        <w:spacing w:after="0" w:line="50" w:lineRule="exact"/>
        <w:rPr>
          <w:rFonts w:ascii="Courier New" w:cs="Courier New" w:eastAsia="Courier New" w:hAnsi="Courier New"/>
          <w:sz w:val="16"/>
          <w:szCs w:val="16"/>
          <w:color w:val="auto"/>
        </w:rPr>
      </w:pPr>
    </w:p>
    <w:p>
      <w:pPr>
        <w:ind w:right="1879" w:firstLine="1588"/>
        <w:spacing w:after="0" w:line="306" w:lineRule="auto"/>
        <w:tabs>
          <w:tab w:leader="none" w:pos="210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or former employee of MediaOne or any MediaOne Subsidiary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60" w:lineRule="exact"/>
        <w:rPr>
          <w:rFonts w:ascii="Courier New" w:cs="Courier New" w:eastAsia="Courier New" w:hAnsi="Courier New"/>
          <w:sz w:val="16"/>
          <w:szCs w:val="16"/>
          <w:color w:val="auto"/>
        </w:rPr>
      </w:pPr>
    </w:p>
    <w:p>
      <w:pPr>
        <w:ind w:right="1999" w:firstLine="1588"/>
        <w:spacing w:after="0" w:line="298" w:lineRule="auto"/>
        <w:tabs>
          <w:tab w:leader="none" w:pos="210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MediaOne nor any of the MediaOne Subsidiaries is a party to any collective bargaining agreement. Neither MediaOne nor any of the MediaOne Subsidiaries is involved in or threatened with any labor dispute, work stoppage, labor strike, slowdown or grievance. To the knowledge of MediaOne, there is no organizing effort or representation question at issue with respect to any employee of MediaOne or any of the MediaOne Subsidiaries.</w:t>
      </w:r>
    </w:p>
    <w:p>
      <w:pPr>
        <w:spacing w:after="0" w:line="68" w:lineRule="exact"/>
        <w:rPr>
          <w:sz w:val="20"/>
          <w:szCs w:val="20"/>
          <w:color w:val="auto"/>
        </w:rPr>
      </w:pPr>
    </w:p>
    <w:p>
      <w:pPr>
        <w:ind w:right="2199" w:firstLine="1580"/>
        <w:spacing w:after="0" w:line="292" w:lineRule="auto"/>
        <w:rPr>
          <w:sz w:val="20"/>
          <w:szCs w:val="20"/>
          <w:color w:val="auto"/>
        </w:rPr>
      </w:pPr>
      <w:r>
        <w:rPr>
          <w:rFonts w:ascii="Courier New" w:cs="Courier New" w:eastAsia="Courier New" w:hAnsi="Courier New"/>
          <w:sz w:val="18"/>
          <w:szCs w:val="18"/>
          <w:color w:val="auto"/>
        </w:rPr>
        <w:t>Section 4.19. Environmental Matters. (a) Except as have not had and would not be reasonably expected to have, individually or in the aggregate, a MediaOne Material Adverse Effect:</w:t>
      </w:r>
    </w:p>
    <w:p>
      <w:pPr>
        <w:spacing w:after="0" w:line="66" w:lineRule="exact"/>
        <w:rPr>
          <w:sz w:val="20"/>
          <w:szCs w:val="20"/>
          <w:color w:val="auto"/>
        </w:rPr>
      </w:pPr>
    </w:p>
    <w:p>
      <w:pPr>
        <w:ind w:left="2860" w:hanging="534"/>
        <w:spacing w:after="0"/>
        <w:tabs>
          <w:tab w:leader="none" w:pos="2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w:t>
      </w:r>
    </w:p>
    <w:p>
      <w:pPr>
        <w:spacing w:after="0" w:line="30" w:lineRule="exact"/>
        <w:rPr>
          <w:rFonts w:ascii="Courier New" w:cs="Courier New" w:eastAsia="Courier New" w:hAnsi="Courier New"/>
          <w:sz w:val="18"/>
          <w:szCs w:val="18"/>
          <w:color w:val="auto"/>
        </w:rPr>
      </w:pPr>
    </w:p>
    <w:p>
      <w:pPr>
        <w:ind w:right="19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citation, summons or order has been received, no complaint has been filed, no penalty has been assessed, and no investigation, action, claim, suit, proceeding or review (or any basis therefor) is pending or, to the knowledge of MediaOne, is threatened by any Governmental Authority or other Person relating to or arising out of any Environmental Law;</w:t>
      </w:r>
    </w:p>
    <w:p>
      <w:pPr>
        <w:spacing w:after="0" w:line="95" w:lineRule="exact"/>
        <w:rPr>
          <w:rFonts w:ascii="Courier New" w:cs="Courier New" w:eastAsia="Courier New" w:hAnsi="Courier New"/>
          <w:sz w:val="18"/>
          <w:szCs w:val="18"/>
          <w:color w:val="auto"/>
        </w:rPr>
      </w:pPr>
    </w:p>
    <w:p>
      <w:pPr>
        <w:ind w:left="2860" w:hanging="640"/>
        <w:spacing w:after="0"/>
        <w:tabs>
          <w:tab w:leader="none" w:pos="2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is and has been in compliance with all</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Laws and all Environmental Permits; and</w:t>
      </w:r>
    </w:p>
    <w:p>
      <w:pPr>
        <w:spacing w:after="0" w:line="169" w:lineRule="exact"/>
        <w:rPr>
          <w:rFonts w:ascii="Courier New" w:cs="Courier New" w:eastAsia="Courier New" w:hAnsi="Courier New"/>
          <w:sz w:val="18"/>
          <w:szCs w:val="18"/>
          <w:color w:val="auto"/>
        </w:rPr>
      </w:pPr>
    </w:p>
    <w:p>
      <w:pPr>
        <w:ind w:right="1879" w:firstLine="2115"/>
        <w:spacing w:after="0" w:line="260" w:lineRule="auto"/>
        <w:tabs>
          <w:tab w:leader="none" w:pos="284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or relating to MediaOne or any MediaOne Subsidiary of any kind whatsoever, whether accrued, contingent, absolute, determined, determinable or otherwise arising under or relating to any Environmental Law and there are no facts, conditions, situations or set of circumstances that could reasonably be expected to result in or be the basis for any such liability.</w:t>
      </w:r>
    </w:p>
    <w:p>
      <w:pPr>
        <w:spacing w:after="0" w:line="92" w:lineRule="exact"/>
        <w:rPr>
          <w:rFonts w:ascii="Courier New" w:cs="Courier New" w:eastAsia="Courier New" w:hAnsi="Courier New"/>
          <w:sz w:val="18"/>
          <w:szCs w:val="18"/>
          <w:color w:val="auto"/>
        </w:rPr>
      </w:pPr>
    </w:p>
    <w:p>
      <w:pPr>
        <w:ind w:right="2099" w:firstLine="1588"/>
        <w:spacing w:after="0" w:line="318" w:lineRule="auto"/>
        <w:tabs>
          <w:tab w:leader="none" w:pos="210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environmental investigations, studies, audits, tests, reviews or other analyses conducted of which MediaOne has knowledge in relation to the current or prior business of MediaOne or any MediaOne Subsidiary or any property or facility now or previously owned or</w:t>
      </w:r>
    </w:p>
    <w:p>
      <w:pPr>
        <w:sectPr>
          <w:pgSz w:w="11900" w:h="16869" w:orient="portrait"/>
          <w:cols w:equalWidth="0" w:num="1">
            <w:col w:w="10219"/>
          </w:cols>
          <w:pgMar w:left="240" w:top="110" w:right="1440" w:bottom="0" w:gutter="0" w:footer="0" w:header="0"/>
        </w:sectPr>
      </w:pPr>
    </w:p>
    <w:bookmarkStart w:id="21" w:name="page22"/>
    <w:bookmarkEnd w:id="21"/>
    <w:p>
      <w:pPr>
        <w:ind w:right="2099"/>
        <w:spacing w:after="0" w:line="292" w:lineRule="auto"/>
        <w:rPr>
          <w:sz w:val="20"/>
          <w:szCs w:val="20"/>
          <w:color w:val="auto"/>
        </w:rPr>
      </w:pPr>
      <w:r>
        <w:rPr>
          <w:rFonts w:ascii="Courier New" w:cs="Courier New" w:eastAsia="Courier New" w:hAnsi="Courier New"/>
          <w:sz w:val="18"/>
          <w:szCs w:val="18"/>
          <w:color w:val="auto"/>
        </w:rPr>
        <w:t>leased by MediaOne or any MediaOne Subsidiary that reveal matters that, individually or in the aggregate, have had or would reasonably be expected to have a MediaOne Material Adverse Effect.</w:t>
      </w:r>
    </w:p>
    <w:p>
      <w:pPr>
        <w:spacing w:after="0" w:line="66" w:lineRule="exact"/>
        <w:rPr>
          <w:sz w:val="20"/>
          <w:szCs w:val="20"/>
          <w:color w:val="auto"/>
        </w:rPr>
      </w:pPr>
    </w:p>
    <w:p>
      <w:pPr>
        <w:ind w:right="1879" w:firstLine="1588"/>
        <w:spacing w:after="0" w:line="292"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4.19, the terms "MediaOne" and "MediaOne Subsidiary" shall include any entity that is, in whole or in part, a predecessor of MediaOne or any MediaOne Subsidiary.</w:t>
      </w:r>
    </w:p>
    <w:p>
      <w:pPr>
        <w:spacing w:after="0" w:line="66" w:lineRule="exact"/>
        <w:rPr>
          <w:sz w:val="20"/>
          <w:szCs w:val="20"/>
          <w:color w:val="auto"/>
        </w:rPr>
      </w:pPr>
    </w:p>
    <w:p>
      <w:pPr>
        <w:ind w:right="1879" w:firstLine="1580"/>
        <w:spacing w:after="0" w:line="246" w:lineRule="auto"/>
        <w:rPr>
          <w:sz w:val="20"/>
          <w:szCs w:val="20"/>
          <w:color w:val="auto"/>
        </w:rPr>
      </w:pPr>
      <w:r>
        <w:rPr>
          <w:rFonts w:ascii="Courier New" w:cs="Courier New" w:eastAsia="Courier New" w:hAnsi="Courier New"/>
          <w:sz w:val="18"/>
          <w:szCs w:val="18"/>
          <w:color w:val="auto"/>
        </w:rPr>
        <w:t>Section 4.20. Intellectual Property. With such exceptions as, individually or in the aggregate, have not had and would not be reasonably expected to have a MediaOne Material Adverse Effect, each of MediaOne and the MediaOne Subsidiaries own or have a valid license to use each trademark, service mark, trade name, invention, patent, trade secret, copyright, know-how (including any registrations or applications for registration of any of the foregoing) or any other similar type of proprietary intellectual property right (collectively, the "MediaOne Intellectual Property") necessary to carry on its business substantially as currently conducted. Neither MediaOne nor any MediaOne Subsidiary has received any notice of infringement of or conflict with, and to MediaOne's knowledge, there are no infringements of or conflicts with, the rights of any Person with respect to the use of any MediaOne Intellectual Property that, in either such case, individually or in the aggregate, have had or would be reasonably expected to have, a MediaOne Material Adverse Effect.</w:t>
      </w:r>
    </w:p>
    <w:p>
      <w:pPr>
        <w:spacing w:after="0" w:line="106"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4.21. Contracts. Neither MediaOne nor any of the MediaOne Subsidiaries is a party to or bound by (i) any "material contract" (as such term is defined in Item 601(b)(10) of Regulation S-K of the SEC) or any agreement, contract or commitment that would be such a "material contract" but for the exception for contracts entered into in the ordinary course of business, (ii) any non-competition agreement or any other agreement or obligation which materially limits or will materially limit MediaOne or any of the MediaOne Subsidiaries (or after the Merger, Comcast or any of the Comcast Subsidiaries) from engaging in the business of providing cable television, telephony or data transmission services in the United States or the business of providing programming content in the United States, the United Kingdom or Japan, (iii) any agreement, contract or commitment to which TW or any of its Affiliates is a party that amends the TWE Partnership Agreement or any related agreement or affects the rights or obligations of MediaOne or any MediaOne Subsidiary with respect to TWE or any TWE Subsidiary or (iv) any material agreement, contract or commitment to which U S WEST or any of its Affiliates is a party that is not in the ordinary course of business of MediaOne and the MediaOne Subsidiaries. With such exceptions as, individually or in the aggregate, have not had, and would not be reasonably expected to have, a MediaOne Material Adverse Effect, (x) each of the contracts, agreements and commitments of the MediaOne and the MediaOne Subsidiaries is valid and in full force and effect and (y) neither MediaOne nor any of the MediaOne Subsidiaries has violated any provision of, or committed or failed to perform any act which, with or without notice, lapse of time, or both, would constitute a default under the provisions of any such contract, agreement or commitment. To the knowledge of MediaOne, no counterparty to any such contract, agreement or commitment has violated any provision of, or committed or failed to perform any act which, with or without notice, lapse of time, or both would constitute a default or other breach under the provisions of, such contract, agreement or commitment, except for defaults or breaches which, individually or in the aggregate, have not had, or would not reasonably be expected to have, a MediaOne Material Adverse Effect. Neither MediaOne nor any MediaOne Subsidiary is a party to, or otherwise a guarantor of or liable with respect to, any interest rate, currency or other swap or derivative transaction, other than any such transactions which are not material to the business of the MediaOne Group. MediaOne has provided or made available to Comcast a copy of each agreement described in item (i), (ii), (iii) or (iv) above.</w:t>
      </w:r>
    </w:p>
    <w:p>
      <w:pPr>
        <w:spacing w:after="0" w:line="200" w:lineRule="exact"/>
        <w:rPr>
          <w:sz w:val="20"/>
          <w:szCs w:val="20"/>
          <w:color w:val="auto"/>
        </w:rPr>
      </w:pPr>
    </w:p>
    <w:p>
      <w:pPr>
        <w:spacing w:after="0" w:line="308" w:lineRule="exact"/>
        <w:rPr>
          <w:sz w:val="20"/>
          <w:szCs w:val="20"/>
          <w:color w:val="auto"/>
        </w:rPr>
      </w:pPr>
    </w:p>
    <w:p>
      <w:pPr>
        <w:ind w:right="1879" w:firstLine="1580"/>
        <w:spacing w:after="0" w:line="256" w:lineRule="auto"/>
        <w:rPr>
          <w:sz w:val="20"/>
          <w:szCs w:val="20"/>
          <w:color w:val="auto"/>
        </w:rPr>
      </w:pPr>
      <w:r>
        <w:rPr>
          <w:rFonts w:ascii="Courier New" w:cs="Courier New" w:eastAsia="Courier New" w:hAnsi="Courier New"/>
          <w:sz w:val="18"/>
          <w:szCs w:val="18"/>
          <w:color w:val="auto"/>
        </w:rPr>
        <w:t>Section 4.22. TWE. MediaOne, directly or indirectly, owns a 25.51% priority capital and residual equity interest in TWE as described in the TWE Partnership Agreement. As of the date hereof, to the knowledge of MediaOne, there are no facts or circumstances with respect to TWE or the TWE Subsidiaries that, individually or in the aggregate, have had or would be reasonably expected to have a material adverse effect on MediaOne's investment in TWE.</w:t>
      </w:r>
    </w:p>
    <w:p>
      <w:pPr>
        <w:spacing w:after="0" w:line="98" w:lineRule="exact"/>
        <w:rPr>
          <w:sz w:val="20"/>
          <w:szCs w:val="20"/>
          <w:color w:val="auto"/>
        </w:rPr>
      </w:pPr>
    </w:p>
    <w:p>
      <w:pPr>
        <w:ind w:right="2099" w:firstLine="1580"/>
        <w:spacing w:after="0" w:line="265" w:lineRule="auto"/>
        <w:rPr>
          <w:sz w:val="20"/>
          <w:szCs w:val="20"/>
          <w:color w:val="auto"/>
        </w:rPr>
      </w:pPr>
      <w:r>
        <w:rPr>
          <w:rFonts w:ascii="Courier New" w:cs="Courier New" w:eastAsia="Courier New" w:hAnsi="Courier New"/>
          <w:sz w:val="18"/>
          <w:szCs w:val="18"/>
          <w:color w:val="auto"/>
        </w:rPr>
        <w:t>Section 4.23. Vote Required. The only vote of the holders of any class or series of capital stock of MediaOne necessary to approve this Agreement and the transactions contemplated hereby is the affirmative vote of the holders of a majority of the outstanding shares of MediaOne Common Stock (the "MediaOne Stockholders' Approval").</w:t>
      </w:r>
    </w:p>
    <w:p>
      <w:pPr>
        <w:spacing w:after="0" w:line="90" w:lineRule="exact"/>
        <w:rPr>
          <w:sz w:val="20"/>
          <w:szCs w:val="20"/>
          <w:color w:val="auto"/>
        </w:rPr>
      </w:pPr>
    </w:p>
    <w:p>
      <w:pPr>
        <w:ind w:right="1999" w:firstLine="1580"/>
        <w:spacing w:after="0" w:line="265" w:lineRule="auto"/>
        <w:rPr>
          <w:sz w:val="20"/>
          <w:szCs w:val="20"/>
          <w:color w:val="auto"/>
        </w:rPr>
      </w:pPr>
      <w:r>
        <w:rPr>
          <w:rFonts w:ascii="Courier New" w:cs="Courier New" w:eastAsia="Courier New" w:hAnsi="Courier New"/>
          <w:sz w:val="18"/>
          <w:szCs w:val="18"/>
          <w:color w:val="auto"/>
        </w:rPr>
        <w:t>Section 4.24. Antitakeover Statutes and Rights Agreement. (a) MediaOne has taken all action necessary to exempt the Merger and this Agreement and the transactions contemplated hereby from the restrictions of Section 203 of Delaware Law, and, accordingly, neither such Section nor any other antitakeover or similar statute or regulation applies or purports to</w:t>
      </w:r>
    </w:p>
    <w:p>
      <w:pPr>
        <w:sectPr>
          <w:pgSz w:w="11900" w:h="16838" w:orient="portrait"/>
          <w:cols w:equalWidth="0" w:num="1">
            <w:col w:w="10219"/>
          </w:cols>
          <w:pgMar w:left="240" w:top="110" w:right="1440" w:bottom="0" w:gutter="0" w:footer="0" w:header="0"/>
        </w:sectPr>
      </w:pPr>
    </w:p>
    <w:bookmarkStart w:id="22" w:name="page23"/>
    <w:bookmarkEnd w:id="22"/>
    <w:p>
      <w:pPr>
        <w:spacing w:after="0" w:line="16"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apply to any such transactions. No other "control share acquisition," "fair price," "moratorium" or other antitakeover laws or regulations enacted under U.S. state or federal laws apply to this Agreement or any of the transactions contemplated hereby.</w:t>
      </w:r>
    </w:p>
    <w:p>
      <w:pPr>
        <w:spacing w:after="0" w:line="82" w:lineRule="exact"/>
        <w:rPr>
          <w:sz w:val="20"/>
          <w:szCs w:val="20"/>
          <w:color w:val="auto"/>
        </w:rPr>
      </w:pPr>
    </w:p>
    <w:p>
      <w:pPr>
        <w:ind w:right="1999" w:firstLine="1693"/>
        <w:spacing w:after="0" w:line="247" w:lineRule="auto"/>
        <w:tabs>
          <w:tab w:leader="none" w:pos="221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and the MediaOne Board have taken all necessary action to (i) render the MediaOne 1995 Rights Agreement inapplicable to the Merger and the other transactions contemplated by this Agreement, (ii) provide that (A) neither Comcast nor any Comcast Subsidiary shall be deemed an Acquiring Person (as defined in the MediaOne 1995 Rights Agreement) as a result of this Agreement or any of the transactions contemplated hereby, (B) no 15% Ownership Date or Distribution Date (each as defined in the MediaOne 1995 Rights Agreement) shall be deemed to have occurred as a result of this Agreement or any of the transactions contemplated hereby and (C) the rights issuable pursuant the MediaOne 1995 Rights Agreement will not separate from the shares of MediaOne Common Stock as a result of the approval, execution or delivery of this Agreement or the consummation of the transactions contemplated hereby.</w:t>
      </w:r>
    </w:p>
    <w:p>
      <w:pPr>
        <w:spacing w:after="0" w:line="107" w:lineRule="exact"/>
        <w:rPr>
          <w:rFonts w:ascii="Courier New" w:cs="Courier New" w:eastAsia="Courier New" w:hAnsi="Courier New"/>
          <w:sz w:val="18"/>
          <w:szCs w:val="18"/>
          <w:color w:val="auto"/>
        </w:rPr>
      </w:pPr>
    </w:p>
    <w:p>
      <w:pPr>
        <w:ind w:right="1999" w:firstLine="1588"/>
        <w:spacing w:after="0" w:line="247" w:lineRule="auto"/>
        <w:tabs>
          <w:tab w:leader="none" w:pos="210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and the MediaOne Board have taken all necessary action to (i) render the MediaOne 1999 Rights Agreement inapplicable to the Merger and the other transactions contemplated by this Agreement, (ii) provide that (A) neither Comcast nor any Comcast Subsidiary shall be deemed an Acquiring Person (as defined in the MediaOne 1999 Rights Agreement) as a result of this Agreement or any of the transactions contemplated hereby, (B) no Distribution Date (as defined in the MediaOne 1999 Rights Agreement) shall be deemed to have occurred as a result of this Agreement or the consummation of any of the transactions contemplated hereby and (C) the rights issuable pursuant to the MediaOne 1999 Rights Agreement will not separate from the shares of MediaOne Common Stock, as a result of the approval, execution or delivery of this Agreement or the consummation of the transactions contemplated hereby.</w:t>
      </w:r>
    </w:p>
    <w:p>
      <w:pPr>
        <w:spacing w:after="0" w:line="200" w:lineRule="exact"/>
        <w:rPr>
          <w:sz w:val="20"/>
          <w:szCs w:val="20"/>
          <w:color w:val="auto"/>
        </w:rPr>
      </w:pPr>
    </w:p>
    <w:p>
      <w:pPr>
        <w:spacing w:after="0" w:line="31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5</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Comcast</w:t>
      </w:r>
    </w:p>
    <w:p>
      <w:pPr>
        <w:spacing w:after="0" w:line="169" w:lineRule="exact"/>
        <w:rPr>
          <w:sz w:val="20"/>
          <w:szCs w:val="20"/>
          <w:color w:val="auto"/>
        </w:rPr>
      </w:pPr>
    </w:p>
    <w:p>
      <w:pPr>
        <w:ind w:right="2319" w:firstLine="1580"/>
        <w:spacing w:after="0" w:line="292" w:lineRule="auto"/>
        <w:rPr>
          <w:sz w:val="20"/>
          <w:szCs w:val="20"/>
          <w:color w:val="auto"/>
        </w:rPr>
      </w:pPr>
      <w:r>
        <w:rPr>
          <w:rFonts w:ascii="Courier New" w:cs="Courier New" w:eastAsia="Courier New" w:hAnsi="Courier New"/>
          <w:sz w:val="18"/>
          <w:szCs w:val="18"/>
          <w:color w:val="auto"/>
        </w:rPr>
        <w:t>Except as set forth in the Comcast Disclosure Schedule or as disclosed in the Comcast SEC Documents filed prior to the date hereof, Comcast represents and warrants to MediaOne that:</w:t>
      </w:r>
    </w:p>
    <w:p>
      <w:pPr>
        <w:spacing w:after="0" w:line="66" w:lineRule="exact"/>
        <w:rPr>
          <w:sz w:val="20"/>
          <w:szCs w:val="20"/>
          <w:color w:val="auto"/>
        </w:rPr>
      </w:pPr>
    </w:p>
    <w:p>
      <w:pPr>
        <w:ind w:right="1879" w:firstLine="1580"/>
        <w:spacing w:after="0" w:line="242" w:lineRule="auto"/>
        <w:rPr>
          <w:sz w:val="20"/>
          <w:szCs w:val="20"/>
          <w:color w:val="auto"/>
        </w:rPr>
      </w:pPr>
      <w:r>
        <w:rPr>
          <w:rFonts w:ascii="Courier New" w:cs="Courier New" w:eastAsia="Courier New" w:hAnsi="Courier New"/>
          <w:sz w:val="18"/>
          <w:szCs w:val="18"/>
          <w:color w:val="auto"/>
        </w:rPr>
        <w:t>Section 5.1. Corporate Existence and Power. Comcast is a corporation duly incorporated and subsisting under the laws of its jurisdiction of incorporation and has all corporate powers required to carry on its business as now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be reasonably expected to have a Comcast Material Adverse Effect. Comcast has heretofore delivered or made available to MediaOne true and complete copies</w:t>
      </w:r>
    </w:p>
    <w:p>
      <w:pPr>
        <w:spacing w:after="0" w:line="5" w:lineRule="exact"/>
        <w:rPr>
          <w:sz w:val="20"/>
          <w:szCs w:val="20"/>
          <w:color w:val="auto"/>
        </w:rPr>
      </w:pPr>
    </w:p>
    <w:p>
      <w:pPr>
        <w:ind w:right="2739"/>
        <w:spacing w:after="0" w:line="309" w:lineRule="auto"/>
        <w:rPr>
          <w:sz w:val="20"/>
          <w:szCs w:val="20"/>
          <w:color w:val="auto"/>
        </w:rPr>
      </w:pPr>
      <w:r>
        <w:rPr>
          <w:rFonts w:ascii="Courier New" w:cs="Courier New" w:eastAsia="Courier New" w:hAnsi="Courier New"/>
          <w:sz w:val="18"/>
          <w:szCs w:val="18"/>
          <w:color w:val="auto"/>
        </w:rPr>
        <w:t>of the articles of incorporation and bylaws of Comcast, as currently in effect.</w:t>
      </w:r>
    </w:p>
    <w:p>
      <w:pPr>
        <w:spacing w:after="0" w:line="51" w:lineRule="exact"/>
        <w:rPr>
          <w:sz w:val="20"/>
          <w:szCs w:val="20"/>
          <w:color w:val="auto"/>
        </w:rPr>
      </w:pPr>
    </w:p>
    <w:p>
      <w:pPr>
        <w:ind w:right="1879" w:firstLine="1580"/>
        <w:spacing w:after="0" w:line="248" w:lineRule="auto"/>
        <w:rPr>
          <w:sz w:val="20"/>
          <w:szCs w:val="20"/>
          <w:color w:val="auto"/>
        </w:rPr>
      </w:pPr>
      <w:r>
        <w:rPr>
          <w:rFonts w:ascii="Courier New" w:cs="Courier New" w:eastAsia="Courier New" w:hAnsi="Courier New"/>
          <w:sz w:val="18"/>
          <w:szCs w:val="18"/>
          <w:color w:val="auto"/>
        </w:rPr>
        <w:t>Section 5.2. Corporate Authorization. (a) The execution, delivery and performance by Comcast and the consummation by Comcast of the transactions contemplated hereby are within the corporate powers of Comcast, and have been duly authorized by all necessary corporate action, except for the required approval of Comcast's shareholders of the issuance of Comcast Common Stock in the Merger and the amendment to the articles of incorporation of Comcast contemplated by Section 2.3.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105" w:lineRule="exact"/>
        <w:rPr>
          <w:sz w:val="20"/>
          <w:szCs w:val="20"/>
          <w:color w:val="auto"/>
        </w:rPr>
      </w:pPr>
    </w:p>
    <w:p>
      <w:pPr>
        <w:ind w:right="1999" w:firstLine="1588"/>
        <w:spacing w:after="0" w:line="256" w:lineRule="auto"/>
        <w:tabs>
          <w:tab w:leader="none" w:pos="210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Comcast's Board of Directors, at a meeting duly called and held, has unanimously: (i) determined that this Agreement and the transactions contemplated hereby are fair to and in the best interests of Comcast's stockholders; (ii) approved this Agreement and the transactions contemplated hereby; and (iii) resolved to recommend approval of the issuance of the Comcast Common Stock in the Merger and the amendment to the articles of incorporation of Comcast as contemplated by Section 2.3.</w:t>
      </w:r>
    </w:p>
    <w:p>
      <w:pPr>
        <w:spacing w:after="0" w:line="98" w:lineRule="exact"/>
        <w:rPr>
          <w:sz w:val="20"/>
          <w:szCs w:val="20"/>
          <w:color w:val="auto"/>
        </w:rPr>
      </w:pPr>
    </w:p>
    <w:p>
      <w:pPr>
        <w:ind w:right="1999" w:firstLine="1580"/>
        <w:spacing w:after="0" w:line="298" w:lineRule="auto"/>
        <w:rPr>
          <w:sz w:val="20"/>
          <w:szCs w:val="20"/>
          <w:color w:val="auto"/>
        </w:rPr>
      </w:pPr>
      <w:r>
        <w:rPr>
          <w:rFonts w:ascii="Courier New" w:cs="Courier New" w:eastAsia="Courier New" w:hAnsi="Courier New"/>
          <w:sz w:val="16"/>
          <w:szCs w:val="16"/>
          <w:color w:val="auto"/>
        </w:rPr>
        <w:t>Section 5.3. Governmental Authorization. The execution, delivery and performance by Comcast of this Agreement and the consummation by Comcast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w:t>
      </w:r>
    </w:p>
    <w:p>
      <w:pPr>
        <w:sectPr>
          <w:pgSz w:w="11900" w:h="16854" w:orient="portrait"/>
          <w:cols w:equalWidth="0" w:num="1">
            <w:col w:w="10219"/>
          </w:cols>
          <w:pgMar w:left="240" w:top="110" w:right="1440" w:bottom="0" w:gutter="0" w:footer="0" w:header="0"/>
        </w:sectPr>
      </w:pPr>
    </w:p>
    <w:bookmarkStart w:id="23" w:name="page24"/>
    <w:bookmarkEnd w:id="23"/>
    <w:p>
      <w:pPr>
        <w:spacing w:after="0" w:line="23"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8"/>
          <w:szCs w:val="18"/>
          <w:color w:val="auto"/>
        </w:rPr>
        <w:t>other states in which Comcast is qualified to do business; (ii) the filing of articles of merger with respect to the Merger with the Pennsylvania Department of State; (iii) the filing of an amendment to the articles of incorporation of Comcast with the Pennsylvania Department of State with respect to the amendment contemplated by Section 2.3; (iv) compliance with any applicable requirements of the HSR Act; (v) compliance with any applicable requirements of the 1933 Act, the 1934 Act and any other applicable securities laws, whether state or foreign; and (vi) any actions or filings the absence of which, individually or in the aggregate, would not be reasonably expected to have a Comcast Material Adverse Effect or materially impair or delay the ability of Comcast to consummate the transactions contemplated by this Agreement.</w:t>
      </w:r>
    </w:p>
    <w:p>
      <w:pPr>
        <w:spacing w:after="0" w:line="105" w:lineRule="exact"/>
        <w:rPr>
          <w:sz w:val="20"/>
          <w:szCs w:val="20"/>
          <w:color w:val="auto"/>
        </w:rPr>
      </w:pPr>
    </w:p>
    <w:p>
      <w:pPr>
        <w:ind w:right="2199" w:firstLine="1580"/>
        <w:spacing w:after="0" w:line="278" w:lineRule="auto"/>
        <w:rPr>
          <w:sz w:val="20"/>
          <w:szCs w:val="20"/>
          <w:color w:val="auto"/>
        </w:rPr>
      </w:pPr>
      <w:r>
        <w:rPr>
          <w:rFonts w:ascii="Courier New" w:cs="Courier New" w:eastAsia="Courier New" w:hAnsi="Courier New"/>
          <w:sz w:val="16"/>
          <w:szCs w:val="16"/>
          <w:color w:val="auto"/>
        </w:rPr>
        <w:t>Section 5.4. Non-contravention. The execution, delivery and performance by Comcast of this Agreement and the consummation by Comcast of the transactions contemplated hereby do not and will not (i) subject to the amendment to the Comcast articles of incorporation contemplated by Section</w:t>
      </w:r>
    </w:p>
    <w:p>
      <w:pPr>
        <w:spacing w:after="0" w:line="3"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2.3, contravene, conflict with, or result in any violation or breach of any provision of the articles of incorporation or bylaws of Comcast; (ii) assuming compliance with the matters referred to in Section 5.3, contravene, conflict with or result in a violation or breach of any provision of any law, rule, regulation, judgment, injunction, order or decree; (iii) require any consent or other action by any Person under, constitute a default under (or an event that, with or without notice or lapse of time or both, would constitute a default), or cause or permit the termination, cancellation, acceleration, triggering or other change of any right or obligation or the loss of any benefit to which Comcast or any of the Comcast Subsidiary is entitled under (A) any provision of any agreement or other instrument binding upon Comcast or any Comcast Subsidiary or (B) any license, franchise, permit, certificate, approval or other similar authorization held by, or affecting, or relating in any way to, the assets or business of Comcast or any Comcast Subsidiary; or (iv) result in the creation or imposition of any Lien on any asset of Comcast or any Comcast Subsidiary, other than such exceptions in the case of clauses (ii), (iii) and</w:t>
      </w:r>
    </w:p>
    <w:p>
      <w:pPr>
        <w:spacing w:after="0" w:line="183" w:lineRule="exact"/>
        <w:rPr>
          <w:sz w:val="20"/>
          <w:szCs w:val="20"/>
          <w:color w:val="auto"/>
        </w:rPr>
      </w:pPr>
    </w:p>
    <w:p>
      <w:pPr>
        <w:ind w:right="1999" w:firstLine="8"/>
        <w:spacing w:after="0" w:line="273"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would not be, individually or in the aggregate, reasonably expected to have a Comcast Material Adverse Effect or materially impair the ability of Comcast to consummate the transactions contemplated by this Agreement.</w:t>
      </w:r>
    </w:p>
    <w:p>
      <w:pPr>
        <w:spacing w:after="0" w:line="82" w:lineRule="exact"/>
        <w:rPr>
          <w:sz w:val="20"/>
          <w:szCs w:val="20"/>
          <w:color w:val="auto"/>
        </w:rPr>
      </w:pPr>
    </w:p>
    <w:p>
      <w:pPr>
        <w:ind w:right="1999" w:firstLine="1580"/>
        <w:spacing w:after="0" w:line="241" w:lineRule="auto"/>
        <w:rPr>
          <w:sz w:val="20"/>
          <w:szCs w:val="20"/>
          <w:color w:val="auto"/>
        </w:rPr>
      </w:pPr>
      <w:r>
        <w:rPr>
          <w:rFonts w:ascii="Courier New" w:cs="Courier New" w:eastAsia="Courier New" w:hAnsi="Courier New"/>
          <w:sz w:val="18"/>
          <w:szCs w:val="18"/>
          <w:color w:val="auto"/>
        </w:rPr>
        <w:t>Section 5.5. Capitalization. (a) The authorized capital stock of Comcast consists of (i) 200,000,000 shares of Class A Common Stock, par value $1.00 per share (the "Comcast Class A Common Stock"), (ii) 50,000,000 shares of Class B Common Stock, par value $1.00 per share (the "Comcast Class B Common Stock"), (iii) as of the date hereof, 500,000,000 shares of Comcast Common Stock, and as of the Effective Time between 2,500,000,000 and 5,000,000,000 shares of Comcast Common Stock and (iv) 20,000,000 shares of Preferred Stock, of which (A) 6,370 shares have been designated Series A Convertible Preferred Stock (the "Comcast Series A Preferred Stock") and (B) 1,419,099 have been designated Series B Convertible Preferred Stock (the "Comcast Series B Preferred Stock"). As of the close of business on March 19, 1999, there were outstanding (i) 31, 499,438 shares of Comcast Class A Common Stock, (ii) 9,444,375 shares of Comcast Class B Common Stock, (iii)</w:t>
      </w:r>
    </w:p>
    <w:p>
      <w:pPr>
        <w:spacing w:after="0" w:line="4" w:lineRule="exact"/>
        <w:rPr>
          <w:sz w:val="20"/>
          <w:szCs w:val="20"/>
          <w:color w:val="auto"/>
        </w:rPr>
      </w:pPr>
    </w:p>
    <w:p>
      <w:pPr>
        <w:ind w:right="2099"/>
        <w:spacing w:after="0" w:line="286" w:lineRule="auto"/>
        <w:rPr>
          <w:sz w:val="20"/>
          <w:szCs w:val="20"/>
          <w:color w:val="auto"/>
        </w:rPr>
      </w:pPr>
      <w:r>
        <w:rPr>
          <w:rFonts w:ascii="Courier New" w:cs="Courier New" w:eastAsia="Courier New" w:hAnsi="Courier New"/>
          <w:sz w:val="16"/>
          <w:szCs w:val="16"/>
          <w:color w:val="auto"/>
        </w:rPr>
        <w:t>329,188,843 shares of Comcast Common Stock, (iv) employee and non-employee director stock options to purchase an aggregate of 18,878,064 shares of Comcast Common Stock (of which options to purchase an aggregate of 5,974,689 shares of Comcast Class A Common Stock were exercisable), (v) 6,370 shares of Comcast Series A Preferred Stock and (vi) 540,689.82 shares of Comcast Series B Preferred Stock. All outstanding shares of capital stock of Comcast have been duly authorized and validly issued and are fully paid and nonassessable.</w:t>
      </w:r>
    </w:p>
    <w:p>
      <w:pPr>
        <w:spacing w:after="0" w:line="77" w:lineRule="exact"/>
        <w:rPr>
          <w:sz w:val="20"/>
          <w:szCs w:val="20"/>
          <w:color w:val="auto"/>
        </w:rPr>
      </w:pPr>
    </w:p>
    <w:p>
      <w:pPr>
        <w:ind w:right="2319" w:firstLine="1588"/>
        <w:spacing w:after="0" w:line="276" w:lineRule="auto"/>
        <w:tabs>
          <w:tab w:leader="none" w:pos="210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5.5 and for changes since March 19, 1999 resulting from (w) the April 20 Dividend, (x) the exercise of employee and non-employee director stock options outstanding on such date (and the grant or award of employee and non-employee director stock options in the ordinary course of business and the exercise thereof),</w:t>
      </w:r>
    </w:p>
    <w:p>
      <w:pPr>
        <w:spacing w:after="0" w:line="2" w:lineRule="exact"/>
        <w:rPr>
          <w:rFonts w:ascii="Courier New" w:cs="Courier New" w:eastAsia="Courier New" w:hAnsi="Courier New"/>
          <w:sz w:val="16"/>
          <w:szCs w:val="16"/>
          <w:color w:val="auto"/>
        </w:rPr>
      </w:pPr>
    </w:p>
    <w:p>
      <w:pPr>
        <w:ind w:right="2319" w:firstLine="8"/>
        <w:spacing w:after="0" w:line="271"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of shares of Comcast Series A Preferred Stock outstanding on such date and (z) the conversion of shares of Comcast Series B Preferred Stock outstanding on such date, there are no outstanding (i) shares of capital stock or voting securities of Comcast, (ii) securities of Comcast convertible into or exchangeable for shares of capital stock or voting securities of Comcast or (iii) options or other rights to acquire from Comcast or other obligations of Comcast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w:t>
      </w:r>
    </w:p>
    <w:p>
      <w:pPr>
        <w:spacing w:after="0" w:line="181"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(collectively, the "Comcast Securities").</w:t>
      </w:r>
    </w:p>
    <w:p>
      <w:pPr>
        <w:spacing w:after="0" w:line="169" w:lineRule="exact"/>
        <w:rPr>
          <w:rFonts w:ascii="Courier New" w:cs="Courier New" w:eastAsia="Courier New" w:hAnsi="Courier New"/>
          <w:sz w:val="18"/>
          <w:szCs w:val="18"/>
          <w:color w:val="auto"/>
        </w:rPr>
      </w:pPr>
    </w:p>
    <w:p>
      <w:pPr>
        <w:ind w:right="2099" w:firstLine="1588"/>
        <w:spacing w:after="0" w:line="306" w:lineRule="auto"/>
        <w:tabs>
          <w:tab w:leader="none" w:pos="2107"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Securities to be issued as part of the Common Stock Consideration, the Series C Consideration, Series D Consideration and Series E Consideration (or upon exercise of Adjusted Options) have been duly authorized and, when issued and delivered in accordance with the terms of this Agreement (or the Adjusted Options, as the case may be), will have</w:t>
      </w:r>
    </w:p>
    <w:p>
      <w:pPr>
        <w:sectPr>
          <w:pgSz w:w="11900" w:h="16862" w:orient="portrait"/>
          <w:cols w:equalWidth="0" w:num="1">
            <w:col w:w="10219"/>
          </w:cols>
          <w:pgMar w:left="240" w:top="110" w:right="1440" w:bottom="0" w:gutter="0" w:footer="0" w:header="0"/>
        </w:sectPr>
      </w:pPr>
    </w:p>
    <w:bookmarkStart w:id="24" w:name="page25"/>
    <w:bookmarkEnd w:id="24"/>
    <w:p>
      <w:pPr>
        <w:ind w:right="2419"/>
        <w:spacing w:after="0" w:line="318" w:lineRule="auto"/>
        <w:rPr>
          <w:sz w:val="20"/>
          <w:szCs w:val="20"/>
          <w:color w:val="auto"/>
        </w:rPr>
      </w:pPr>
      <w:r>
        <w:rPr>
          <w:rFonts w:ascii="Courier New" w:cs="Courier New" w:eastAsia="Courier New" w:hAnsi="Courier New"/>
          <w:sz w:val="16"/>
          <w:szCs w:val="16"/>
          <w:color w:val="auto"/>
        </w:rPr>
        <w:t>been validly issued and will be fully paid and nonassessable and the issuance thereof is not subject to any preemptive or other similar right. Prior to the Effective Time, Comcast will reserve for issuance the Comcast Common Stock to be issued upon exercise of the Adjusted Options.</w:t>
      </w:r>
    </w:p>
    <w:p>
      <w:pPr>
        <w:spacing w:after="0" w:line="52" w:lineRule="exact"/>
        <w:rPr>
          <w:sz w:val="20"/>
          <w:szCs w:val="20"/>
          <w:color w:val="auto"/>
        </w:rPr>
      </w:pPr>
    </w:p>
    <w:p>
      <w:pPr>
        <w:ind w:right="1879" w:firstLine="1580"/>
        <w:spacing w:after="0" w:line="280" w:lineRule="auto"/>
        <w:rPr>
          <w:sz w:val="20"/>
          <w:szCs w:val="20"/>
          <w:color w:val="auto"/>
        </w:rPr>
      </w:pPr>
      <w:r>
        <w:rPr>
          <w:rFonts w:ascii="Courier New" w:cs="Courier New" w:eastAsia="Courier New" w:hAnsi="Courier New"/>
          <w:sz w:val="16"/>
          <w:szCs w:val="16"/>
          <w:color w:val="auto"/>
        </w:rPr>
        <w:t>Section 5.6. Subsidiaries. (a) Each Comcast Subsidiary is a corporation or other legal entity duly organized, validly existing and in good standing under the laws of its jurisdiction of organization, has all corporate partnership or other similar powers required to carry on its business as now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with such exceptions, individually or in the aggregate, as have not had and would not be reasonably expected to have a Comcast Material Adverse Effect. The Comcast Disclosure Schedule sets forth a list of all Comcast Significant Subsidiaries and their respective jurisdictions of incorporation and identifies Comcast's (direct or indirect) percentage ownership interest therein.</w:t>
      </w:r>
    </w:p>
    <w:p>
      <w:pPr>
        <w:spacing w:after="0" w:line="290" w:lineRule="exact"/>
        <w:rPr>
          <w:sz w:val="20"/>
          <w:szCs w:val="20"/>
          <w:color w:val="auto"/>
        </w:rPr>
      </w:pPr>
    </w:p>
    <w:p>
      <w:pPr>
        <w:ind w:right="1999" w:firstLine="1588"/>
        <w:spacing w:after="0" w:line="245" w:lineRule="auto"/>
        <w:tabs>
          <w:tab w:leader="none" w:pos="210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securities referred to in clauses (i) or (ii) above.</w:t>
      </w:r>
    </w:p>
    <w:p>
      <w:pPr>
        <w:spacing w:after="0" w:line="108" w:lineRule="exact"/>
        <w:rPr>
          <w:sz w:val="20"/>
          <w:szCs w:val="20"/>
          <w:color w:val="auto"/>
        </w:rPr>
      </w:pPr>
    </w:p>
    <w:p>
      <w:pPr>
        <w:ind w:right="1879" w:firstLine="1580"/>
        <w:spacing w:after="0" w:line="253" w:lineRule="auto"/>
        <w:rPr>
          <w:sz w:val="20"/>
          <w:szCs w:val="20"/>
          <w:color w:val="auto"/>
        </w:rPr>
      </w:pPr>
      <w:r>
        <w:rPr>
          <w:rFonts w:ascii="Courier New" w:cs="Courier New" w:eastAsia="Courier New" w:hAnsi="Courier New"/>
          <w:sz w:val="18"/>
          <w:szCs w:val="18"/>
          <w:color w:val="auto"/>
        </w:rPr>
        <w:t>Section 5.7. SEC Filings. (a) Comcast has delivered or made available to MediaOne (i) Comcast's annual reports on Form 10-K for its fiscal years ended December 31, 1998, 1997 and 1996, (ii) its proxy or information statements relating to meetings of, or actions taken without a meeting by Comcast's stockholders held since December 31, 1997, and (iii) all of its other reports, statements, schedules and registration statements filed with the SEC since December 31, 1997 (the documents referred to in this Section 5.7(a), collectively, the "Comcast SEC Documents").</w:t>
      </w:r>
    </w:p>
    <w:p>
      <w:pPr>
        <w:spacing w:after="0" w:line="104" w:lineRule="exact"/>
        <w:rPr>
          <w:sz w:val="20"/>
          <w:szCs w:val="20"/>
          <w:color w:val="auto"/>
        </w:rPr>
      </w:pPr>
    </w:p>
    <w:p>
      <w:pPr>
        <w:ind w:right="2099" w:firstLine="1588"/>
        <w:spacing w:after="0" w:line="292"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each Comcast SEC Document complied as to form in all material respects with the applicable requirements of the 1933 Act and 1934 Act, as the case may be.</w:t>
      </w:r>
    </w:p>
    <w:p>
      <w:pPr>
        <w:spacing w:after="0" w:line="66" w:lineRule="exact"/>
        <w:rPr>
          <w:rFonts w:ascii="Courier New" w:cs="Courier New" w:eastAsia="Courier New" w:hAnsi="Courier New"/>
          <w:sz w:val="18"/>
          <w:szCs w:val="18"/>
          <w:color w:val="auto"/>
        </w:rPr>
      </w:pPr>
    </w:p>
    <w:p>
      <w:pPr>
        <w:ind w:right="2319" w:firstLine="1588"/>
        <w:spacing w:after="0" w:line="265"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its filing date,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89" w:lineRule="exact"/>
        <w:rPr>
          <w:rFonts w:ascii="Courier New" w:cs="Courier New" w:eastAsia="Courier New" w:hAnsi="Courier New"/>
          <w:sz w:val="18"/>
          <w:szCs w:val="18"/>
          <w:color w:val="auto"/>
        </w:rPr>
      </w:pPr>
    </w:p>
    <w:p>
      <w:pPr>
        <w:ind w:right="2319" w:firstLine="1588"/>
        <w:spacing w:after="0" w:line="260" w:lineRule="auto"/>
        <w:tabs>
          <w:tab w:leader="none" w:pos="210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93" w:lineRule="exact"/>
        <w:rPr>
          <w:sz w:val="20"/>
          <w:szCs w:val="20"/>
          <w:color w:val="auto"/>
        </w:rPr>
      </w:pPr>
    </w:p>
    <w:p>
      <w:pPr>
        <w:ind w:right="2099" w:firstLine="1580"/>
        <w:spacing w:after="0" w:line="252" w:lineRule="auto"/>
        <w:rPr>
          <w:sz w:val="20"/>
          <w:szCs w:val="20"/>
          <w:color w:val="auto"/>
        </w:rPr>
      </w:pPr>
      <w:r>
        <w:rPr>
          <w:rFonts w:ascii="Courier New" w:cs="Courier New" w:eastAsia="Courier New" w:hAnsi="Courier New"/>
          <w:sz w:val="18"/>
          <w:szCs w:val="18"/>
          <w:color w:val="auto"/>
        </w:rPr>
        <w:t>Section 5.8. Financial Statements. The audited consolidated financial statements and unaudited consolidated interim financial statements of Comcast included in the Comcast SEC Documents fairly present, in all material respects, in conformity with GAAP applied on a consistent basis (except as may be indicated in the notes thereto), the consolidated financial position of Comcast and its consolidated Subsidiaries as of the dates thereof and their consolidated results of operations and cash flows for the periods then ended (subject to normal year-end adjustments in the case of any unaudited interim financial statements).</w:t>
      </w:r>
    </w:p>
    <w:p>
      <w:pPr>
        <w:spacing w:after="0" w:line="99" w:lineRule="exact"/>
        <w:rPr>
          <w:sz w:val="20"/>
          <w:szCs w:val="20"/>
          <w:color w:val="auto"/>
        </w:rPr>
      </w:pPr>
    </w:p>
    <w:p>
      <w:pPr>
        <w:ind w:right="1879" w:firstLine="1580"/>
        <w:spacing w:after="0" w:line="256" w:lineRule="auto"/>
        <w:rPr>
          <w:sz w:val="20"/>
          <w:szCs w:val="20"/>
          <w:color w:val="auto"/>
        </w:rPr>
      </w:pPr>
      <w:r>
        <w:rPr>
          <w:rFonts w:ascii="Courier New" w:cs="Courier New" w:eastAsia="Courier New" w:hAnsi="Courier New"/>
          <w:sz w:val="18"/>
          <w:szCs w:val="18"/>
          <w:color w:val="auto"/>
        </w:rPr>
        <w:t>Section 5.9. Information Supplied. The information supplied by Comcast for inclusion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Proxy Statement</w:t>
      </w:r>
    </w:p>
    <w:p>
      <w:pPr>
        <w:sectPr>
          <w:pgSz w:w="11900" w:h="16838" w:orient="portrait"/>
          <w:cols w:equalWidth="0" w:num="1">
            <w:col w:w="10219"/>
          </w:cols>
          <w:pgMar w:left="240" w:top="110" w:right="1440" w:bottom="0" w:gutter="0" w:footer="0" w:header="0"/>
        </w:sectPr>
      </w:pPr>
    </w:p>
    <w:bookmarkStart w:id="25" w:name="page26"/>
    <w:bookmarkEnd w:id="25"/>
    <w:p>
      <w:pPr>
        <w:spacing w:after="0" w:line="52"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to be sent to the stockholders of MediaOne in connection with the MediaOne Stockholders' Meeting and to the stockholders of Comcast in connection with the Comcast Stockholders' Meeting shall not, on the date the Proxy Statement is first mailed to the stockholders of MediaOne and Comcast or at the time either of the Stockholders' Meetings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77" w:lineRule="exact"/>
        <w:rPr>
          <w:sz w:val="20"/>
          <w:szCs w:val="20"/>
          <w:color w:val="auto"/>
        </w:rPr>
      </w:pPr>
    </w:p>
    <w:p>
      <w:pPr>
        <w:jc w:val="both"/>
        <w:ind w:right="2199" w:firstLine="1580"/>
        <w:spacing w:after="0" w:line="274" w:lineRule="auto"/>
        <w:rPr>
          <w:sz w:val="20"/>
          <w:szCs w:val="20"/>
          <w:color w:val="auto"/>
        </w:rPr>
      </w:pPr>
      <w:r>
        <w:rPr>
          <w:rFonts w:ascii="Courier New" w:cs="Courier New" w:eastAsia="Courier New" w:hAnsi="Courier New"/>
          <w:sz w:val="18"/>
          <w:szCs w:val="18"/>
          <w:color w:val="auto"/>
        </w:rPr>
        <w:t>Section 5.10. Absence of Certain Changes. Since the Comcast Balance Sheet Date, the business of Comcast and the Comcast Subsidiaries has been conducted in the ordinary course consistent with past practices. Since the Comcast Balance Sheet Date, there has not been:</w:t>
      </w:r>
    </w:p>
    <w:p>
      <w:pPr>
        <w:spacing w:after="0" w:line="82" w:lineRule="exact"/>
        <w:rPr>
          <w:sz w:val="20"/>
          <w:szCs w:val="20"/>
          <w:color w:val="auto"/>
        </w:rPr>
      </w:pPr>
    </w:p>
    <w:p>
      <w:pPr>
        <w:ind w:right="2419" w:firstLine="1799"/>
        <w:spacing w:after="0" w:line="344"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of a state of circumstances or facts which, individually or in the aggregate, has had or would be reasonably expected to have a Comcast Material Adverse Effect; or</w:t>
      </w:r>
    </w:p>
    <w:p>
      <w:pPr>
        <w:spacing w:after="0" w:line="30" w:lineRule="exact"/>
        <w:rPr>
          <w:rFonts w:ascii="Courier New" w:cs="Courier New" w:eastAsia="Courier New" w:hAnsi="Courier New"/>
          <w:sz w:val="16"/>
          <w:szCs w:val="16"/>
          <w:color w:val="auto"/>
        </w:rPr>
      </w:pPr>
    </w:p>
    <w:p>
      <w:pPr>
        <w:ind w:right="1999" w:firstLine="1799"/>
        <w:spacing w:after="0" w:line="292"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event, occurrence or transaction that would have been prohibited by Section 7.1 if this Agreement had been in effect as of the time thereof.</w:t>
      </w:r>
    </w:p>
    <w:p>
      <w:pPr>
        <w:spacing w:after="0" w:line="66" w:lineRule="exact"/>
        <w:rPr>
          <w:sz w:val="20"/>
          <w:szCs w:val="20"/>
          <w:color w:val="auto"/>
        </w:rPr>
      </w:pPr>
    </w:p>
    <w:p>
      <w:pPr>
        <w:ind w:right="1999" w:firstLine="1580"/>
        <w:spacing w:after="0" w:line="260" w:lineRule="auto"/>
        <w:rPr>
          <w:sz w:val="20"/>
          <w:szCs w:val="20"/>
          <w:color w:val="auto"/>
        </w:rPr>
      </w:pPr>
      <w:r>
        <w:rPr>
          <w:rFonts w:ascii="Courier New" w:cs="Courier New" w:eastAsia="Courier New" w:hAnsi="Courier New"/>
          <w:sz w:val="18"/>
          <w:szCs w:val="18"/>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could be reasonably expected to result in such a liability or obligation, other than:</w:t>
      </w:r>
    </w:p>
    <w:p>
      <w:pPr>
        <w:spacing w:after="0" w:line="93" w:lineRule="exact"/>
        <w:rPr>
          <w:sz w:val="20"/>
          <w:szCs w:val="20"/>
          <w:color w:val="auto"/>
        </w:rPr>
      </w:pPr>
    </w:p>
    <w:p>
      <w:pPr>
        <w:ind w:right="1999" w:firstLine="1799"/>
        <w:spacing w:after="0" w:line="292"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disclosed and provided for in the Comcast Balance Sheet or in the notes thereto or in the Comcast SEC Documents filed prior to the date hereof;</w:t>
      </w:r>
    </w:p>
    <w:p>
      <w:pPr>
        <w:spacing w:after="0" w:line="66" w:lineRule="exact"/>
        <w:rPr>
          <w:rFonts w:ascii="Courier New" w:cs="Courier New" w:eastAsia="Courier New" w:hAnsi="Courier New"/>
          <w:sz w:val="18"/>
          <w:szCs w:val="18"/>
          <w:color w:val="auto"/>
        </w:rPr>
      </w:pPr>
    </w:p>
    <w:p>
      <w:pPr>
        <w:ind w:right="2419" w:firstLine="1799"/>
        <w:spacing w:after="0" w:line="292"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incurred in the ordinary course of business consistent with past practice since the Comcast Balance Sheet Date; or</w:t>
      </w:r>
    </w:p>
    <w:p>
      <w:pPr>
        <w:spacing w:after="0" w:line="66" w:lineRule="exact"/>
        <w:rPr>
          <w:rFonts w:ascii="Courier New" w:cs="Courier New" w:eastAsia="Courier New" w:hAnsi="Courier New"/>
          <w:sz w:val="18"/>
          <w:szCs w:val="18"/>
          <w:color w:val="auto"/>
        </w:rPr>
      </w:pPr>
    </w:p>
    <w:p>
      <w:pPr>
        <w:jc w:val="both"/>
        <w:ind w:right="2099" w:firstLine="1799"/>
        <w:spacing w:after="0" w:line="292"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or obligations that, individually or in the aggregate have not had and would not be reasonably expected to have a Comcast Material Adverse Effect.</w:t>
      </w:r>
    </w:p>
    <w:p>
      <w:pPr>
        <w:spacing w:after="0" w:line="66" w:lineRule="exact"/>
        <w:rPr>
          <w:sz w:val="20"/>
          <w:szCs w:val="20"/>
          <w:color w:val="auto"/>
        </w:rPr>
      </w:pPr>
    </w:p>
    <w:p>
      <w:pPr>
        <w:ind w:right="1999" w:firstLine="1580"/>
        <w:spacing w:after="0" w:line="246" w:lineRule="auto"/>
        <w:rPr>
          <w:sz w:val="20"/>
          <w:szCs w:val="20"/>
          <w:color w:val="auto"/>
        </w:rPr>
      </w:pPr>
      <w:r>
        <w:rPr>
          <w:rFonts w:ascii="Courier New" w:cs="Courier New" w:eastAsia="Courier New" w:hAnsi="Courier New"/>
          <w:sz w:val="18"/>
          <w:szCs w:val="18"/>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be reasonably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applicable law, statute, ordinance, rule, regulation, judgment, injunction, order or decree, except for failures to comply or violations that, individually or in the aggregate, have not had and would not be reasonably expected to have a Comcast Material Adverse Effect.</w:t>
      </w:r>
    </w:p>
    <w:p>
      <w:pPr>
        <w:spacing w:after="0" w:line="106" w:lineRule="exact"/>
        <w:rPr>
          <w:sz w:val="20"/>
          <w:szCs w:val="20"/>
          <w:color w:val="auto"/>
        </w:rPr>
      </w:pPr>
    </w:p>
    <w:p>
      <w:pPr>
        <w:ind w:right="2099" w:firstLine="1580"/>
        <w:spacing w:after="0" w:line="256" w:lineRule="auto"/>
        <w:rPr>
          <w:sz w:val="20"/>
          <w:szCs w:val="20"/>
          <w:color w:val="auto"/>
        </w:rPr>
      </w:pPr>
      <w:r>
        <w:rPr>
          <w:rFonts w:ascii="Courier New" w:cs="Courier New" w:eastAsia="Courier New" w:hAnsi="Courier New"/>
          <w:sz w:val="18"/>
          <w:szCs w:val="18"/>
          <w:color w:val="auto"/>
        </w:rPr>
        <w:t>Section 5.13. Litigation. There is no action, suit, investigation or proceeding (or any basis therefor) pending against, or, to the knowledge of Comcast, threatened against or affecting, Comcast, any Comcast Subsidiary, or any of their respective properties before any court or arbitrator or before or by any other Governmental Authority, that, individually or in the aggregate, would be reasonably expected to have a Comcast Material Adverse Effect.</w:t>
      </w:r>
    </w:p>
    <w:p>
      <w:pPr>
        <w:spacing w:after="0" w:line="98" w:lineRule="exact"/>
        <w:rPr>
          <w:sz w:val="20"/>
          <w:szCs w:val="20"/>
          <w:color w:val="auto"/>
        </w:rPr>
      </w:pPr>
    </w:p>
    <w:p>
      <w:pPr>
        <w:ind w:right="1999" w:firstLine="1580"/>
        <w:spacing w:after="0" w:line="256" w:lineRule="auto"/>
        <w:rPr>
          <w:sz w:val="20"/>
          <w:szCs w:val="20"/>
          <w:color w:val="auto"/>
        </w:rPr>
      </w:pPr>
      <w:r>
        <w:rPr>
          <w:rFonts w:ascii="Courier New" w:cs="Courier New" w:eastAsia="Courier New" w:hAnsi="Courier New"/>
          <w:sz w:val="18"/>
          <w:szCs w:val="18"/>
          <w:color w:val="auto"/>
        </w:rPr>
        <w:t>Section 5.14. Finders' Fees. Except for Salomon Smith Barney Inc., a copy of whose engagement agreement has been provided to MediaOne, whose fees will be paid by Comcast, there is no investment banker, broker, finder or other intermediary that has been retained by or is authorized to act on behalf of Comcast or any Comcast Subsidiary who might be entitled to any fee or commission from Comcast or any of the Comcast Subsidiaries upon consummation of the transactions contemplated by this Agreement.</w:t>
      </w:r>
    </w:p>
    <w:p>
      <w:pPr>
        <w:spacing w:after="0" w:line="98" w:lineRule="exact"/>
        <w:rPr>
          <w:sz w:val="20"/>
          <w:szCs w:val="20"/>
          <w:color w:val="auto"/>
        </w:rPr>
      </w:pPr>
    </w:p>
    <w:p>
      <w:pPr>
        <w:ind w:right="2199" w:firstLine="1580"/>
        <w:spacing w:after="0" w:line="274" w:lineRule="auto"/>
        <w:rPr>
          <w:sz w:val="20"/>
          <w:szCs w:val="20"/>
          <w:color w:val="auto"/>
        </w:rPr>
      </w:pPr>
      <w:r>
        <w:rPr>
          <w:rFonts w:ascii="Courier New" w:cs="Courier New" w:eastAsia="Courier New" w:hAnsi="Courier New"/>
          <w:sz w:val="18"/>
          <w:szCs w:val="18"/>
          <w:color w:val="auto"/>
        </w:rPr>
        <w:t>Section 5.15. Opinion of Financial Advisor. Comcast has received an opinion of Salomon Smith Barney Inc., financial advisor to Comcast, to the effect that, as of March 21, 1999, the Common Stock Ratio is fair to Comcast from a financial point of view.</w:t>
      </w:r>
    </w:p>
    <w:p>
      <w:pPr>
        <w:spacing w:after="0" w:line="82" w:lineRule="exact"/>
        <w:rPr>
          <w:sz w:val="20"/>
          <w:szCs w:val="20"/>
          <w:color w:val="auto"/>
        </w:rPr>
      </w:pPr>
    </w:p>
    <w:p>
      <w:pPr>
        <w:ind w:right="2619" w:firstLine="1580"/>
        <w:spacing w:after="0" w:line="344" w:lineRule="auto"/>
        <w:rPr>
          <w:sz w:val="20"/>
          <w:szCs w:val="20"/>
          <w:color w:val="auto"/>
        </w:rPr>
      </w:pPr>
      <w:r>
        <w:rPr>
          <w:rFonts w:ascii="Courier New" w:cs="Courier New" w:eastAsia="Courier New" w:hAnsi="Courier New"/>
          <w:sz w:val="16"/>
          <w:szCs w:val="16"/>
          <w:color w:val="auto"/>
        </w:rPr>
        <w:t>Section 5.16. Taxes. Except as set forth in the Comcast Balance Sheet (including the notes thereto) and except as would not be, individually or in the aggregate, reasonably expected to have a Comcast</w:t>
      </w:r>
    </w:p>
    <w:p>
      <w:pPr>
        <w:sectPr>
          <w:pgSz w:w="11900" w:h="16891" w:orient="portrait"/>
          <w:cols w:equalWidth="0" w:num="1">
            <w:col w:w="10219"/>
          </w:cols>
          <w:pgMar w:left="240" w:top="110" w:right="1440" w:bottom="0" w:gutter="0" w:footer="0" w:header="0"/>
        </w:sectPr>
      </w:pPr>
    </w:p>
    <w:bookmarkStart w:id="26" w:name="page27"/>
    <w:bookmarkEnd w:id="26"/>
    <w:p>
      <w:pPr>
        <w:ind w:right="1879"/>
        <w:spacing w:after="0" w:line="243" w:lineRule="auto"/>
        <w:rPr>
          <w:sz w:val="20"/>
          <w:szCs w:val="20"/>
          <w:color w:val="auto"/>
        </w:rPr>
      </w:pPr>
      <w:r>
        <w:rPr>
          <w:rFonts w:ascii="Courier New" w:cs="Courier New" w:eastAsia="Courier New" w:hAnsi="Courier New"/>
          <w:sz w:val="18"/>
          <w:szCs w:val="18"/>
          <w:color w:val="auto"/>
        </w:rPr>
        <w:t>Material Adverse Effect: (i) all Comcast Tax Returns required to be filed with any taxing authority by, or with respect to, Comcast and the Comcast Subsidiaries have been filed in accordance with all applicable laws; (ii) Comcast and the Comcast Subsidiaries have timely paid all Taxes shown as due and payable on the Comcast Tax Returns that have been so filed, and, as of the time of filing, the Comcast Tax Returns correctly reflected the facts regarding the income, business, assets, operations, activities and the status of Comcast and the Comcast Subsidiaries (other than Taxes which are being contested in good faith and for which adequate reserves are reflected on the Comcast Balance Sheet); (iii) Comcast and the Comcast Subsidiaries have made provision for all Taxes payable by Comcast and the Comcast Subsidiaries for which no Comcast Tax Return has yet been filed; (iv) the charges, accruals and reserves for Taxes with respect to Comcast and the Comcast Subsidiaries reflected on the Comcast Balance Sheet are adequate under GAAP to cover the Tax liabilities accruing through the date thereof; (v) there is no action, suit, proceeding, audit or claim now proposed or pending against or with respect to Comcast or any Comcast Subsidiary in respect of any Tax where there is a reasonable possibility of an adverse determination; (vi) the federal income Tax Returns of Comcast and the Comcast Subsidiaries have been examined and settled with the IRS (or the applicable statutes of limitation for the assessment of federal income Taxes for such periods have expired) for all years through 1991; and (vii) there are no material Liens or encumbrances for Taxes on any of the assets of Comcast or any Comcast Subsidiary except liens for current Taxes not yet due.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5.17.</w:t>
            </w:r>
          </w:p>
        </w:tc>
        <w:tc>
          <w:tcPr>
            <w:tcW w:w="52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Tax Opinions.  There are no facts or</w:t>
            </w:r>
          </w:p>
        </w:tc>
        <w:tc>
          <w:tcPr>
            <w:tcW w:w="0" w:type="dxa"/>
            <w:vAlign w:val="bottom"/>
          </w:tcPr>
          <w:p>
            <w:pPr>
              <w:spacing w:after="0"/>
              <w:rPr>
                <w:sz w:val="1"/>
                <w:szCs w:val="1"/>
                <w:color w:val="auto"/>
              </w:rPr>
            </w:pP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circumstances relating</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to Comcast that would prevent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Davis</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Polk &amp; Wardwell from</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delivering the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opinion</w:t>
            </w:r>
          </w:p>
        </w:tc>
        <w:tc>
          <w:tcPr>
            <w:tcW w:w="3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referred to in Section 9.2(c)</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as of</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the date hereof.</w:t>
            </w:r>
          </w:p>
        </w:tc>
        <w:tc>
          <w:tcPr>
            <w:tcW w:w="0" w:type="dxa"/>
            <w:vAlign w:val="bottom"/>
          </w:tcPr>
          <w:p>
            <w:pPr>
              <w:spacing w:after="0"/>
              <w:rPr>
                <w:sz w:val="1"/>
                <w:szCs w:val="1"/>
                <w:color w:val="auto"/>
              </w:rPr>
            </w:pPr>
          </w:p>
        </w:tc>
      </w:tr>
      <w:tr>
        <w:trPr>
          <w:trHeight w:val="311"/>
        </w:trPr>
        <w:tc>
          <w:tcPr>
            <w:tcW w:w="1540" w:type="dxa"/>
            <w:vAlign w:val="bottom"/>
            <w:vMerge w:val="restart"/>
          </w:tcPr>
          <w:p>
            <w:pPr>
              <w:spacing w:after="0"/>
              <w:rPr>
                <w:sz w:val="20"/>
                <w:szCs w:val="20"/>
                <w:color w:val="auto"/>
              </w:rPr>
            </w:pPr>
            <w:r>
              <w:rPr>
                <w:rFonts w:ascii="Courier New" w:cs="Courier New" w:eastAsia="Courier New" w:hAnsi="Courier New"/>
                <w:sz w:val="18"/>
                <w:szCs w:val="18"/>
                <w:color w:val="auto"/>
              </w:rPr>
              <w:t>Except as have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Section</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5.18.</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w w:val="99"/>
              </w:rPr>
              <w:t>Employee Benefit Plans</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Labor Matters.</w:t>
            </w: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and</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would not be reasonably expected to</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have, individually</w:t>
            </w:r>
          </w:p>
        </w:tc>
        <w:tc>
          <w:tcPr>
            <w:tcW w:w="0" w:type="dxa"/>
            <w:vAlign w:val="bottom"/>
          </w:tcPr>
          <w:p>
            <w:pPr>
              <w:spacing w:after="0"/>
              <w:rPr>
                <w:sz w:val="1"/>
                <w:szCs w:val="1"/>
                <w:color w:val="auto"/>
              </w:rPr>
            </w:pPr>
          </w:p>
        </w:tc>
      </w:tr>
      <w:tr>
        <w:trPr>
          <w:trHeight w:val="296"/>
        </w:trPr>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or in the aggregate, a</w:t>
            </w:r>
          </w:p>
        </w:tc>
        <w:tc>
          <w:tcPr>
            <w:tcW w:w="3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Comcast Material Adverse Effect: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319" w:firstLine="1588"/>
        <w:spacing w:after="0" w:line="285" w:lineRule="auto"/>
        <w:tabs>
          <w:tab w:leader="none" w:pos="210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Disclosure Schedule contains a true and complete list, as of the date hereof, of all Comcast Employee Plans and all Comcast Benefit Arrangements. Copies of each Comcast Employee Plan and each Comcast Benefit Arrangements (and, if applicable, related trust agreements) and all amendments thereto and written interpretations thereof have been made available to MediaOne as of the date hereof or will be made available to MediaOne within thirty days after the date hereof, together with the three most recent annual reports (Form 5500 including, if applicable, Schedule B thereto) and the most recent actuarial valuation report prepared in connection with any Comcast Employee Plan.</w:t>
      </w:r>
    </w:p>
    <w:p>
      <w:pPr>
        <w:spacing w:after="0" w:line="291" w:lineRule="exact"/>
        <w:rPr>
          <w:rFonts w:ascii="Courier New" w:cs="Courier New" w:eastAsia="Courier New" w:hAnsi="Courier New"/>
          <w:sz w:val="16"/>
          <w:szCs w:val="16"/>
          <w:color w:val="auto"/>
        </w:rPr>
      </w:pPr>
    </w:p>
    <w:p>
      <w:pPr>
        <w:ind w:right="2319" w:firstLine="1588"/>
        <w:spacing w:after="0" w:line="244"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"accumulated funding deficiency," as defined in Section 412 of the Code, has been incurred with respect to any Comcast Employee Plan subject to such Section 412, whether or not waived. No "reportable event" within the meaning of Section 4043 of ERISA, and no event described in Section 4062 or 4063 of ERISA has occurred in connection with any Comcast Employee Plan. Neither Comcast nor any ERISA Affiliate of Comcast has (i) 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Comcast, any Comcast Subsidiary, MediaOne or any of their ERISA Affiliates after the Effective Time. If a "complete withdrawal" by Comcast and all of its ERISA Affiliates were to occur as of the Effective Time with respect to all Multiemployer Plans, none of Comcast, any Comcast Subsidiary or any of their ERISA Affiliates would incur any withdrawal liability under Title IV of ERISA.</w:t>
      </w:r>
    </w:p>
    <w:p>
      <w:pPr>
        <w:spacing w:after="0" w:line="112" w:lineRule="exact"/>
        <w:rPr>
          <w:rFonts w:ascii="Courier New" w:cs="Courier New" w:eastAsia="Courier New" w:hAnsi="Courier New"/>
          <w:sz w:val="18"/>
          <w:szCs w:val="18"/>
          <w:color w:val="auto"/>
        </w:rPr>
      </w:pPr>
    </w:p>
    <w:p>
      <w:pPr>
        <w:ind w:right="2419" w:firstLine="1588"/>
        <w:spacing w:after="0" w:line="250"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1998, the fair market value of the assets of each Comcast Pension Plan (excluding for these purposes any accrued but unpaid contributions) exceeded the present value of all benefits accrued under such Comcast Pension Plan determined on a termination basis using the assumptions established by the PBGC as in effect on such date. As of December 31, 1998,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$260,000,000.</w:t>
      </w:r>
    </w:p>
    <w:p>
      <w:pPr>
        <w:spacing w:after="0" w:line="104" w:lineRule="exact"/>
        <w:rPr>
          <w:rFonts w:ascii="Courier New" w:cs="Courier New" w:eastAsia="Courier New" w:hAnsi="Courier New"/>
          <w:sz w:val="18"/>
          <w:szCs w:val="18"/>
          <w:color w:val="auto"/>
        </w:rPr>
      </w:pPr>
    </w:p>
    <w:p>
      <w:pPr>
        <w:ind w:right="2619" w:firstLine="1588"/>
        <w:spacing w:after="0" w:line="274" w:lineRule="auto"/>
        <w:tabs>
          <w:tab w:leader="none" w:pos="210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that is intended to be qualified under Section 401(a) of the Code is the subject of a favorable qualification determination letter issued by the IRS and to Comcast's knowledge each such Comcast Employee Plan is so qualified.</w:t>
      </w:r>
    </w:p>
    <w:p>
      <w:pPr>
        <w:spacing w:after="0" w:line="81"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plan or arrangement (written or</w:t>
      </w:r>
    </w:p>
    <w:p>
      <w:pPr>
        <w:sectPr>
          <w:pgSz w:w="11900" w:h="16838" w:orient="portrait"/>
          <w:cols w:equalWidth="0" w:num="1">
            <w:col w:w="10219"/>
          </w:cols>
          <w:pgMar w:left="240" w:top="110" w:right="1440" w:bottom="0" w:gutter="0" w:footer="0" w:header="0"/>
        </w:sectPr>
      </w:pPr>
    </w:p>
    <w:bookmarkStart w:id="27" w:name="page28"/>
    <w:bookmarkEnd w:id="27"/>
    <w:p>
      <w:pPr>
        <w:spacing w:after="0" w:line="110"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otherwise) covering any employee or former employee of Comcast or any Comcast Subsidiary that, individually or collectively, could give rise to the payment of any amount contingent on the transactions contemplated by hereby that would not be deductible pursuant to the terms of Sections 162(m) or 280G of the Code.</w:t>
      </w:r>
    </w:p>
    <w:p>
      <w:pPr>
        <w:spacing w:after="0" w:line="90" w:lineRule="exact"/>
        <w:rPr>
          <w:sz w:val="20"/>
          <w:szCs w:val="20"/>
          <w:color w:val="auto"/>
        </w:rPr>
      </w:pPr>
    </w:p>
    <w:p>
      <w:pPr>
        <w:ind w:right="2319" w:firstLine="1588"/>
        <w:spacing w:after="0" w:line="278" w:lineRule="auto"/>
        <w:tabs>
          <w:tab w:leader="none" w:pos="210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MediaOne as of the date hereof, or will make available to MediaOne within thirty days after the date hereof, a list and copies of each material Comcast International Plan.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1998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 From and after the Effective Time, MediaOne and its Affiliates will get the full benefit of any such funds, accruals or reserves.</w:t>
      </w:r>
    </w:p>
    <w:p>
      <w:pPr>
        <w:spacing w:after="0" w:line="294" w:lineRule="exact"/>
        <w:rPr>
          <w:rFonts w:ascii="Courier New" w:cs="Courier New" w:eastAsia="Courier New" w:hAnsi="Courier New"/>
          <w:sz w:val="16"/>
          <w:szCs w:val="16"/>
          <w:color w:val="auto"/>
        </w:rPr>
      </w:pPr>
    </w:p>
    <w:p>
      <w:pPr>
        <w:ind w:right="2099" w:firstLine="1588"/>
        <w:spacing w:after="0" w:line="265" w:lineRule="auto"/>
        <w:tabs>
          <w:tab w:leader="none" w:pos="210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1998, the aggregate amount of the accumulated post-retirement benefit obligation under all Comcast Employee Plans, Comcast Benefit Arrangements and Comcast International Plans, as determined in accordance with the Statement of Financial Accounting Standards No. 106, did not exceed $50,000,000.</w:t>
      </w:r>
    </w:p>
    <w:p>
      <w:pPr>
        <w:spacing w:after="0" w:line="89"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Comcast Employee Plan, Comcast Benefit Arrangement</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and Comcast International Plan has been maintained in compliance with its terms and with the requirements prescribed by any and all applicable statutes, orders, rules and regulations (including any special provisions relating to registration or qualification plans where such Plan was intended so to be so registered or qualified) and has been maintained in good standing with applicable regulatory authorities.</w:t>
      </w:r>
    </w:p>
    <w:p>
      <w:pPr>
        <w:spacing w:after="0" w:line="101" w:lineRule="exact"/>
        <w:rPr>
          <w:sz w:val="20"/>
          <w:szCs w:val="20"/>
          <w:color w:val="auto"/>
        </w:rPr>
      </w:pPr>
    </w:p>
    <w:p>
      <w:pPr>
        <w:ind w:right="1879" w:firstLine="1588"/>
        <w:spacing w:after="0" w:line="265"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employee or former employee of Comcast or any Comcast Subsidiary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89" w:lineRule="exact"/>
        <w:rPr>
          <w:rFonts w:ascii="Courier New" w:cs="Courier New" w:eastAsia="Courier New" w:hAnsi="Courier New"/>
          <w:sz w:val="18"/>
          <w:szCs w:val="18"/>
          <w:color w:val="auto"/>
        </w:rPr>
      </w:pPr>
    </w:p>
    <w:p>
      <w:pPr>
        <w:ind w:right="1999" w:firstLine="1588"/>
        <w:spacing w:after="0" w:line="260" w:lineRule="auto"/>
        <w:tabs>
          <w:tab w:leader="none" w:pos="2107"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Comcast nor any of the Comcast Subsidiaries is a party to any collective bargaining agreement. Neither Comcast nor any of the Comcast Subsidiaries is involved in or threatened with any labor dispute, work stoppage, labor strike, slowdown or grievance. To the knowledge of Comcast, there is no organizing effort or representation question at issue with respect to any employee of Comcast or any of the Comcast Subsidiaries.</w:t>
      </w:r>
    </w:p>
    <w:p>
      <w:pPr>
        <w:spacing w:after="0" w:line="93" w:lineRule="exact"/>
        <w:rPr>
          <w:sz w:val="20"/>
          <w:szCs w:val="20"/>
          <w:color w:val="auto"/>
        </w:rPr>
      </w:pPr>
    </w:p>
    <w:p>
      <w:pPr>
        <w:ind w:right="2199" w:firstLine="1580"/>
        <w:spacing w:after="0" w:line="292" w:lineRule="auto"/>
        <w:rPr>
          <w:sz w:val="20"/>
          <w:szCs w:val="20"/>
          <w:color w:val="auto"/>
        </w:rPr>
      </w:pPr>
      <w:r>
        <w:rPr>
          <w:rFonts w:ascii="Courier New" w:cs="Courier New" w:eastAsia="Courier New" w:hAnsi="Courier New"/>
          <w:sz w:val="18"/>
          <w:szCs w:val="18"/>
          <w:color w:val="auto"/>
        </w:rPr>
        <w:t>Section 5.19. Environmental Matters. (a) Except as have not had and would not be reasonably expected to have, individually or in the aggregate, a Comcast Material Adverse Effect:</w:t>
      </w:r>
    </w:p>
    <w:p>
      <w:pPr>
        <w:spacing w:after="0" w:line="66" w:lineRule="exact"/>
        <w:rPr>
          <w:sz w:val="20"/>
          <w:szCs w:val="20"/>
          <w:color w:val="auto"/>
        </w:rPr>
      </w:pPr>
    </w:p>
    <w:p>
      <w:pPr>
        <w:ind w:right="1879" w:firstLine="1799"/>
        <w:spacing w:after="0" w:line="260" w:lineRule="auto"/>
        <w:tabs>
          <w:tab w:leader="none" w:pos="231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notice, notification, demand, request for information, citation, summons or order has been received, no complaint has been filed, no penalty has been assessed, and no investigation, action, claim, suit, proceeding or review (or any basis therefor) is pending or, to the knowledge of Comcast, is threatened by any Governmental Authority or other Person relating to or arising out of any Environmental Law;</w:t>
      </w:r>
    </w:p>
    <w:p>
      <w:pPr>
        <w:spacing w:after="0" w:line="92" w:lineRule="exact"/>
        <w:rPr>
          <w:rFonts w:ascii="Courier New" w:cs="Courier New" w:eastAsia="Courier New" w:hAnsi="Courier New"/>
          <w:sz w:val="18"/>
          <w:szCs w:val="18"/>
          <w:color w:val="auto"/>
        </w:rPr>
      </w:pPr>
    </w:p>
    <w:p>
      <w:pPr>
        <w:ind w:left="2320" w:hanging="627"/>
        <w:spacing w:after="0"/>
        <w:tabs>
          <w:tab w:leader="none" w:pos="232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is and has been in compliance with all</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Laws and all Environmental Permits; and</w:t>
      </w:r>
    </w:p>
    <w:p>
      <w:pPr>
        <w:spacing w:after="0" w:line="169" w:lineRule="exact"/>
        <w:rPr>
          <w:rFonts w:ascii="Courier New" w:cs="Courier New" w:eastAsia="Courier New" w:hAnsi="Courier New"/>
          <w:sz w:val="18"/>
          <w:szCs w:val="18"/>
          <w:color w:val="auto"/>
        </w:rPr>
      </w:pPr>
    </w:p>
    <w:p>
      <w:pPr>
        <w:ind w:right="1879" w:firstLine="1588"/>
        <w:spacing w:after="0" w:line="260" w:lineRule="auto"/>
        <w:tabs>
          <w:tab w:leader="none" w:pos="231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liabilities of or relating to Comcast or any Comcast Subsidiary of any kind whatsoever, whether accrued, contingent, absolute, determined, determinable or otherwise arising under or relating to any Environmental Law and there are no facts, conditions, situations or set of circumstances that could reasonably be expected to result in or be the basis for any such liability.</w:t>
      </w:r>
    </w:p>
    <w:p>
      <w:pPr>
        <w:spacing w:after="0" w:line="92" w:lineRule="exact"/>
        <w:rPr>
          <w:rFonts w:ascii="Courier New" w:cs="Courier New" w:eastAsia="Courier New" w:hAnsi="Courier New"/>
          <w:sz w:val="18"/>
          <w:szCs w:val="18"/>
          <w:color w:val="auto"/>
        </w:rPr>
      </w:pPr>
    </w:p>
    <w:p>
      <w:pPr>
        <w:ind w:right="2099" w:firstLine="1588"/>
        <w:spacing w:after="0" w:line="256" w:lineRule="auto"/>
        <w:tabs>
          <w:tab w:leader="none" w:pos="210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98" w:lineRule="exact"/>
        <w:rPr>
          <w:rFonts w:ascii="Courier New" w:cs="Courier New" w:eastAsia="Courier New" w:hAnsi="Courier New"/>
          <w:sz w:val="18"/>
          <w:szCs w:val="18"/>
          <w:color w:val="auto"/>
        </w:rPr>
      </w:pPr>
    </w:p>
    <w:p>
      <w:pPr>
        <w:ind w:right="1999" w:firstLine="1588"/>
        <w:spacing w:after="0" w:line="420" w:lineRule="auto"/>
        <w:tabs>
          <w:tab w:leader="none" w:pos="210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5.19, the terms "Comcast" and "Comcast Subsidiary" shall include any entity that is, in whole or in part, a</w:t>
      </w:r>
    </w:p>
    <w:p>
      <w:pPr>
        <w:sectPr>
          <w:pgSz w:w="11900" w:h="16948" w:orient="portrait"/>
          <w:cols w:equalWidth="0" w:num="1">
            <w:col w:w="10219"/>
          </w:cols>
          <w:pgMar w:left="240" w:top="110" w:right="1440" w:bottom="0" w:gutter="0" w:footer="0" w:header="0"/>
        </w:sectPr>
      </w:pPr>
    </w:p>
    <w:bookmarkStart w:id="28" w:name="page29"/>
    <w:bookmarkEnd w:id="28"/>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predecessor of Comcast or any Comcast Subsidiary.</w:t>
      </w:r>
    </w:p>
    <w:p>
      <w:pPr>
        <w:spacing w:after="0" w:line="201" w:lineRule="exact"/>
        <w:rPr>
          <w:sz w:val="20"/>
          <w:szCs w:val="20"/>
          <w:color w:val="auto"/>
        </w:rPr>
      </w:pPr>
    </w:p>
    <w:p>
      <w:pPr>
        <w:ind w:right="1879" w:firstLine="1580"/>
        <w:spacing w:after="0" w:line="246" w:lineRule="auto"/>
        <w:rPr>
          <w:sz w:val="20"/>
          <w:szCs w:val="20"/>
          <w:color w:val="auto"/>
        </w:rPr>
      </w:pPr>
      <w:r>
        <w:rPr>
          <w:rFonts w:ascii="Courier New" w:cs="Courier New" w:eastAsia="Courier New" w:hAnsi="Courier New"/>
          <w:sz w:val="18"/>
          <w:szCs w:val="18"/>
          <w:color w:val="auto"/>
        </w:rPr>
        <w:t>Section 5.20. Intellectual Property. With such exceptions as, individually or in the aggregate, have not had and would not be reasonably expected to have a Comcast Material Adverse Effect, each of Comcast and the Comcast Subsidiaries own or have a valid license to use each trademark, service mark, trade name, invention, patent, trade secret, copyright, know-how (including any registrations or applications for registration of any of the foregoing) or any other similar type of proprietary intellectual 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that, in either such case, individually or in the aggregate, have had or would be reasonably expected to have, a Comcast Material Adverse Effect.</w:t>
      </w:r>
    </w:p>
    <w:p>
      <w:pPr>
        <w:spacing w:after="0" w:line="106"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(i) any "material contract" (as such term is defined in Item 601(b)(10) of Regulation S-K of the SEC) or any agreement, contract or commitment that would be such a "material contract" but for the exception for contracts entered into in the ordinary course of business, (ii) any non-competition agreement or any other agreement or obligation which materially limits or will materially limit Comcast or the Comcast Subsidiaries (or after the Merger, MediaOne or the MediaOne Subsidiaries) from engaging in the business of providing cable television, telephony or data transmission services in the United States or the business of providing programming content or (iii) any contract or agreement with Sural Corporation, Brian L. Roberts, Ralph J. Roberts or any of their Affiliates other than (A) compensation arrangements (including life insurance arrangements) and (B) other contracts and agreements not in excess of $100,000 per annum in the aggregate.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which,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which, with or without notice, lapse of time, or both would constitute a default or other breach under the provisions of such contract, agreement or commitment, except for defaults or breaches which, individually or in the aggregate, have not had, or would not reasonably be expected to have, a Comcast Material Adverse Effect. Neither Comcast nor any Comcast Subsidiary is a party to, or otherwise a guarantor of or liable with respect to, any interest rate, currency or other swap or derivative transaction, other than any such transactions which are not material to the business of Comcast and the Comcast Subsidiaries, taken as a whole. Comcast has provided or made available to MediaOne a copy of each agreement of the type described in item (i) or (ii)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999" w:firstLine="1580"/>
        <w:spacing w:after="0" w:line="250" w:lineRule="auto"/>
        <w:rPr>
          <w:sz w:val="20"/>
          <w:szCs w:val="20"/>
          <w:color w:val="auto"/>
        </w:rPr>
      </w:pPr>
      <w:r>
        <w:rPr>
          <w:rFonts w:ascii="Courier New" w:cs="Courier New" w:eastAsia="Courier New" w:hAnsi="Courier New"/>
          <w:sz w:val="18"/>
          <w:szCs w:val="18"/>
          <w:color w:val="auto"/>
        </w:rPr>
        <w:t>Section 5.22. Vote Required. The only vote of the holders of any class or series of capital stock necessary to approve the issuance of Comcast Common Stock in the Merger is the affirmative vote of a majority of the votes cast by holders of Comcast Class A Common Stock and Comcast Class B Common Stock (voting as a single class) at the Comcast Stockholders' Meeting. The only vote of the holders of any class or series of capital stock necessary to approve the amendment to the articles of incorporation contemplated by Section 2.3 is the affirmative vote of a majority of the votes of the outstanding shares of the Comcast Class A Common Stock and the Comcast Class B Common Stock (voting as a single class).</w:t>
      </w:r>
    </w:p>
    <w:p>
      <w:pPr>
        <w:spacing w:after="0" w:line="104" w:lineRule="exact"/>
        <w:rPr>
          <w:sz w:val="20"/>
          <w:szCs w:val="20"/>
          <w:color w:val="auto"/>
        </w:rPr>
      </w:pPr>
    </w:p>
    <w:p>
      <w:pPr>
        <w:ind w:right="1999" w:firstLine="1580"/>
        <w:spacing w:after="0" w:line="347" w:lineRule="auto"/>
        <w:rPr>
          <w:sz w:val="20"/>
          <w:szCs w:val="20"/>
          <w:color w:val="auto"/>
        </w:rPr>
      </w:pPr>
      <w:r>
        <w:rPr>
          <w:rFonts w:ascii="Courier New" w:cs="Courier New" w:eastAsia="Courier New" w:hAnsi="Courier New"/>
          <w:sz w:val="18"/>
          <w:szCs w:val="18"/>
          <w:color w:val="auto"/>
        </w:rPr>
        <w:t>Section 5.23. MediaOne Securities. Neither Comcast nor any of the Comcast Subsidiaries owns any securities of MediaOne.</w:t>
      </w: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6</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Covenants of MediaOne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MediaOne agrees that:</w:t>
      </w:r>
    </w:p>
    <w:p>
      <w:pPr>
        <w:spacing w:after="0" w:line="201" w:lineRule="exact"/>
        <w:rPr>
          <w:sz w:val="20"/>
          <w:szCs w:val="20"/>
          <w:color w:val="auto"/>
        </w:rPr>
      </w:pPr>
    </w:p>
    <w:p>
      <w:pPr>
        <w:ind w:right="1999" w:firstLine="1580"/>
        <w:spacing w:after="0" w:line="293" w:lineRule="auto"/>
        <w:rPr>
          <w:sz w:val="20"/>
          <w:szCs w:val="20"/>
          <w:color w:val="auto"/>
        </w:rPr>
      </w:pPr>
      <w:r>
        <w:rPr>
          <w:rFonts w:ascii="Courier New" w:cs="Courier New" w:eastAsia="Courier New" w:hAnsi="Courier New"/>
          <w:sz w:val="16"/>
          <w:szCs w:val="16"/>
          <w:color w:val="auto"/>
        </w:rPr>
        <w:t>Section 6.1. MediaOne Interim Operations. Except as set forth in the MediaOne Disclosure Schedule or as otherwise expressly contemplated hereby, without the prior written consent of Comcast, from the date hereof until the Effective Time, MediaOne shall, and shall cause each of the MediaOne Subsidiaries to, conduct its business in all material respects in the ordinary course consistent with past practice and use all reasonable efforts to: (i) preserve intact its present business organization; (ii) keep available the</w:t>
      </w:r>
    </w:p>
    <w:p>
      <w:pPr>
        <w:sectPr>
          <w:pgSz w:w="11900" w:h="16850" w:orient="portrait"/>
          <w:cols w:equalWidth="0" w:num="1">
            <w:col w:w="10219"/>
          </w:cols>
          <w:pgMar w:left="240" w:top="110" w:right="1440" w:bottom="0" w:gutter="0" w:footer="0" w:header="0"/>
        </w:sectPr>
      </w:pPr>
    </w:p>
    <w:bookmarkStart w:id="29" w:name="page30"/>
    <w:bookmarkEnd w:id="29"/>
    <w:p>
      <w:pPr>
        <w:ind w:right="1999"/>
        <w:spacing w:after="0" w:line="247" w:lineRule="auto"/>
        <w:rPr>
          <w:sz w:val="20"/>
          <w:szCs w:val="20"/>
          <w:color w:val="auto"/>
        </w:rPr>
      </w:pPr>
      <w:r>
        <w:rPr>
          <w:rFonts w:ascii="Courier New" w:cs="Courier New" w:eastAsia="Courier New" w:hAnsi="Courier New"/>
          <w:sz w:val="18"/>
          <w:szCs w:val="18"/>
          <w:color w:val="auto"/>
        </w:rPr>
        <w:t>services of its key officers and key employees; (iii) maintain in effect all material foreign, federal, state and local licenses, approvals and authorizations, including, without limitation, all material licenses and permits that are required for MediaOne or any MediaOne Subsidiary to carry on its business and (iv) preserve existing relationships with its material partners, lenders, suppliers and others having material business relationships with it so that the business of MediaOne and the MediaOne Subsidiaries shall not be impaired in any material respect at the Effective Time. Without limiting the generality of the foregoing, except as set forth in the MediaOne Disclosure Schedule or as otherwise expressly contemplated by this Agreement, from the date hereof until the Effective Time, without the prior written consent of Comcast, MediaOne shall not, nor shall it permit any MediaOne Subsidiary to:</w:t>
      </w:r>
    </w:p>
    <w:p>
      <w:pPr>
        <w:spacing w:after="0" w:line="108" w:lineRule="exact"/>
        <w:rPr>
          <w:sz w:val="20"/>
          <w:szCs w:val="20"/>
          <w:color w:val="auto"/>
        </w:rPr>
      </w:pPr>
    </w:p>
    <w:p>
      <w:pPr>
        <w:ind w:right="2099" w:firstLine="1799"/>
        <w:spacing w:after="0" w:line="347"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articles of incorporation or by-laws or other applicable governing instrument;</w:t>
      </w:r>
    </w:p>
    <w:p>
      <w:pPr>
        <w:spacing w:after="0" w:line="18" w:lineRule="exact"/>
        <w:rPr>
          <w:rFonts w:ascii="Courier New" w:cs="Courier New" w:eastAsia="Courier New" w:hAnsi="Courier New"/>
          <w:sz w:val="18"/>
          <w:szCs w:val="18"/>
          <w:color w:val="auto"/>
        </w:rPr>
      </w:pPr>
    </w:p>
    <w:p>
      <w:pPr>
        <w:ind w:left="2320" w:hanging="521"/>
        <w:spacing w:after="0"/>
        <w:tabs>
          <w:tab w:leader="none" w:pos="23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 of any of its outstanding</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spacing w:after="0" w:line="169" w:lineRule="exact"/>
        <w:rPr>
          <w:rFonts w:ascii="Courier New" w:cs="Courier New" w:eastAsia="Courier New" w:hAnsi="Courier New"/>
          <w:sz w:val="18"/>
          <w:szCs w:val="18"/>
          <w:color w:val="auto"/>
        </w:rPr>
      </w:pPr>
    </w:p>
    <w:p>
      <w:pPr>
        <w:ind w:right="1879" w:firstLine="1799"/>
        <w:spacing w:after="0" w:line="250"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MediaOne or any MediaOne Subsidiary, except for (i) regular dividends on outstanding preferred stock or trust preferred securities pursuant to the terms of such securities and (ii) dividends paid by any MediaOne Subsidiary that is, directly or indirectly, wholly owned by MediaOne;</w:t>
      </w:r>
    </w:p>
    <w:p>
      <w:pPr>
        <w:spacing w:after="0" w:line="104" w:lineRule="exact"/>
        <w:rPr>
          <w:rFonts w:ascii="Courier New" w:cs="Courier New" w:eastAsia="Courier New" w:hAnsi="Courier New"/>
          <w:sz w:val="18"/>
          <w:szCs w:val="18"/>
          <w:color w:val="auto"/>
        </w:rPr>
      </w:pPr>
    </w:p>
    <w:p>
      <w:pPr>
        <w:ind w:right="2519" w:firstLine="1799"/>
        <w:spacing w:after="0" w:line="274"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or agreement of complete or partial liquidation, dissolution, merger, consolidation, restructuring, recapitalization or other material reorganization (other than a merger or consolidation between wholly owned MediaOne Subsidiaries);</w:t>
      </w:r>
    </w:p>
    <w:p>
      <w:pPr>
        <w:spacing w:after="0" w:line="81" w:lineRule="exact"/>
        <w:rPr>
          <w:rFonts w:ascii="Courier New" w:cs="Courier New" w:eastAsia="Courier New" w:hAnsi="Courier New"/>
          <w:sz w:val="18"/>
          <w:szCs w:val="18"/>
          <w:color w:val="auto"/>
        </w:rPr>
      </w:pPr>
    </w:p>
    <w:p>
      <w:pPr>
        <w:ind w:right="1999" w:firstLine="1799"/>
        <w:spacing w:after="0" w:line="250"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its capital stock of any class or other equity interests or any securities convertible into or exercisable for, or any rights, warrants or options to acquire, any such capital stock or other equity interests, other than (i) the issuance of shares of MediaOne Common Stock upon the exercise of stock options in accordance with their present terms, (ii) issuances pursuant to the conversion of convertible securities outstanding on the date hereof and (iii) the granting of options to acquire shares of MediaOne Common Stock in accordance with Section 6.1(n) of the MediaOne Disclosure Schedule;</w:t>
      </w:r>
    </w:p>
    <w:p>
      <w:pPr>
        <w:spacing w:after="0" w:line="104" w:lineRule="exact"/>
        <w:rPr>
          <w:rFonts w:ascii="Courier New" w:cs="Courier New" w:eastAsia="Courier New" w:hAnsi="Courier New"/>
          <w:sz w:val="18"/>
          <w:szCs w:val="18"/>
          <w:color w:val="auto"/>
        </w:rPr>
      </w:pPr>
    </w:p>
    <w:p>
      <w:pPr>
        <w:ind w:right="1879" w:firstLine="1799"/>
        <w:spacing w:after="0" w:line="347"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capital expenditures except as set forth in the MediaOne Disclosure Schedule;</w:t>
      </w:r>
    </w:p>
    <w:p>
      <w:pPr>
        <w:spacing w:after="0" w:line="18" w:lineRule="exact"/>
        <w:rPr>
          <w:rFonts w:ascii="Courier New" w:cs="Courier New" w:eastAsia="Courier New" w:hAnsi="Courier New"/>
          <w:sz w:val="18"/>
          <w:szCs w:val="18"/>
          <w:color w:val="auto"/>
        </w:rPr>
      </w:pPr>
    </w:p>
    <w:p>
      <w:pPr>
        <w:ind w:right="1999" w:firstLine="1799"/>
        <w:spacing w:after="0" w:line="293"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clause (f), acquire (by merger, consolidation, acquisition of stock or assets or otherwise), directly or indirectly, any assets, other than (i) pursuant to agreements in effect as of the date hereof, (ii) assets used in the ordinary course of business of MediaOne and the MediaOne Subsidiaries in a manner that is consistent with past practice or (iii) assets having a fair market value not exceeding $25,000,000 in the aggregate;</w:t>
      </w:r>
    </w:p>
    <w:p>
      <w:pPr>
        <w:spacing w:after="0" w:line="71" w:lineRule="exact"/>
        <w:rPr>
          <w:rFonts w:ascii="Courier New" w:cs="Courier New" w:eastAsia="Courier New" w:hAnsi="Courier New"/>
          <w:sz w:val="16"/>
          <w:szCs w:val="16"/>
          <w:color w:val="auto"/>
        </w:rPr>
      </w:pPr>
    </w:p>
    <w:p>
      <w:pPr>
        <w:ind w:right="1999" w:firstLine="1799"/>
        <w:spacing w:after="0" w:line="318"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pursuant to agreements in effect as of the date hereof, sell, lease, license, encumber or otherwise transfer any domestic assets having a fair market value exceeding $25,000,000 in any one transaction or series of related transactions or $100,000,000 in the aggregate;</w:t>
      </w:r>
    </w:p>
    <w:p>
      <w:pPr>
        <w:spacing w:after="0" w:line="52" w:lineRule="exact"/>
        <w:rPr>
          <w:rFonts w:ascii="Courier New" w:cs="Courier New" w:eastAsia="Courier New" w:hAnsi="Courier New"/>
          <w:sz w:val="16"/>
          <w:szCs w:val="16"/>
          <w:color w:val="auto"/>
        </w:rPr>
      </w:pPr>
    </w:p>
    <w:p>
      <w:pPr>
        <w:ind w:right="1999" w:firstLine="1799"/>
        <w:spacing w:after="0" w:line="292"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indebtedness for borrowed money other than in the ordinary course of business and in amounts and on terms consistent with past practices;</w:t>
      </w:r>
    </w:p>
    <w:p>
      <w:pPr>
        <w:spacing w:after="0" w:line="66" w:lineRule="exact"/>
        <w:rPr>
          <w:rFonts w:ascii="Courier New" w:cs="Courier New" w:eastAsia="Courier New" w:hAnsi="Courier New"/>
          <w:sz w:val="18"/>
          <w:szCs w:val="18"/>
          <w:color w:val="auto"/>
        </w:rPr>
      </w:pPr>
    </w:p>
    <w:p>
      <w:pPr>
        <w:ind w:right="2199" w:firstLine="1799"/>
        <w:spacing w:after="0" w:line="292"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loan, advance or capital contributions to or investment in any Person other than loans, advances or capital contributions to or investments in its wholly owned Subsidiaries;</w:t>
      </w:r>
    </w:p>
    <w:p>
      <w:pPr>
        <w:spacing w:after="0" w:line="66" w:lineRule="exact"/>
        <w:rPr>
          <w:rFonts w:ascii="Courier New" w:cs="Courier New" w:eastAsia="Courier New" w:hAnsi="Courier New"/>
          <w:sz w:val="18"/>
          <w:szCs w:val="18"/>
          <w:color w:val="auto"/>
        </w:rPr>
      </w:pPr>
    </w:p>
    <w:p>
      <w:pPr>
        <w:ind w:right="1999" w:firstLine="1799"/>
        <w:spacing w:after="0" w:line="285"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clause (f), engage in or enter into any transaction or commitment, enter into any contract or agreement, or relinquish or amend in any material respect any contract or other right, in any case, (i) material to the MediaOne Group, taken as a whole, other than transactions and commitments in the ordinary course of business consistent with past practices and those contemplated by this Agreement or (ii) other than in the ordinary course of business consistent with past practices and other than programming agreements, for the provision of goods or services that provides for payments in excess of $25,000,000 per agreement (or $100,000,000 for all agreements for similar</w:t>
      </w:r>
    </w:p>
    <w:p>
      <w:pPr>
        <w:sectPr>
          <w:pgSz w:w="11900" w:h="16838" w:orient="portrait"/>
          <w:cols w:equalWidth="0" w:num="1">
            <w:col w:w="10219"/>
          </w:cols>
          <w:pgMar w:left="240" w:top="110" w:right="1440" w:bottom="0" w:gutter="0" w:footer="0" w:header="0"/>
        </w:sectPr>
      </w:pPr>
    </w:p>
    <w:bookmarkStart w:id="30" w:name="page31"/>
    <w:bookmarkEnd w:id="30"/>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goods or services);</w:t>
      </w:r>
    </w:p>
    <w:p>
      <w:pPr>
        <w:spacing w:after="0" w:line="201" w:lineRule="exact"/>
        <w:rPr>
          <w:sz w:val="20"/>
          <w:szCs w:val="20"/>
          <w:color w:val="auto"/>
        </w:rPr>
      </w:pPr>
    </w:p>
    <w:p>
      <w:pPr>
        <w:ind w:right="2319" w:firstLine="1799"/>
        <w:spacing w:after="0" w:line="306"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March 29, 1999, enter into any new programming agreement unless it has used all commercially reasonable efforts to include within such agreement a provision permitting it to terminate such agreement without penalty at the Effective Time if the counterparty thereto has a programming agreement with Comcast or any Comcast Subsidiary;</w:t>
      </w:r>
    </w:p>
    <w:p>
      <w:pPr>
        <w:spacing w:after="0" w:line="60" w:lineRule="exact"/>
        <w:rPr>
          <w:rFonts w:ascii="Courier New" w:cs="Courier New" w:eastAsia="Courier New" w:hAnsi="Courier New"/>
          <w:sz w:val="16"/>
          <w:szCs w:val="16"/>
          <w:color w:val="auto"/>
        </w:rPr>
      </w:pPr>
    </w:p>
    <w:p>
      <w:pPr>
        <w:ind w:right="1999" w:firstLine="1799"/>
        <w:spacing w:after="0" w:line="274"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commitment, agreement or arrangement for the acquisition of high speed modems or digital set-top boxes in quantities exceeding MediaOne's expected needs for such modems and boxes through June 30, 2001;</w:t>
      </w:r>
    </w:p>
    <w:p>
      <w:pPr>
        <w:spacing w:after="0" w:line="81" w:lineRule="exact"/>
        <w:rPr>
          <w:rFonts w:ascii="Courier New" w:cs="Courier New" w:eastAsia="Courier New" w:hAnsi="Courier New"/>
          <w:sz w:val="18"/>
          <w:szCs w:val="18"/>
          <w:color w:val="auto"/>
        </w:rPr>
      </w:pPr>
    </w:p>
    <w:p>
      <w:pPr>
        <w:ind w:right="1999" w:firstLine="1799"/>
        <w:spacing w:after="0" w:line="253"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in any material respects the TWE Partnership Agreement or enter into or amend any material agreement with TW or its Affiliates with respect to TWE or any TWE Subsidiary, or (except as prohibited by the TWE Partnership Agreement, as required by the fiduciary duties of MediaOne to the TWE Partnership or as an exercise by MediaOne of its rights with respect to the TWE Management Committee) waive or exercise any material rights with respect to TWE or any TWE Subsidiary or consent to any material transaction by or with respect to TWE or any TWE Subsidiary;</w:t>
      </w:r>
    </w:p>
    <w:p>
      <w:pPr>
        <w:spacing w:after="0" w:line="103" w:lineRule="exact"/>
        <w:rPr>
          <w:rFonts w:ascii="Courier New" w:cs="Courier New" w:eastAsia="Courier New" w:hAnsi="Courier New"/>
          <w:sz w:val="18"/>
          <w:szCs w:val="18"/>
          <w:color w:val="auto"/>
        </w:rPr>
      </w:pPr>
    </w:p>
    <w:p>
      <w:pPr>
        <w:ind w:right="2099" w:firstLine="1799"/>
        <w:spacing w:after="0" w:line="289"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MediaOne, any MediaOne Subsidiary or any of their respective Affiliates or any successor thereto or that could, after the Effective Time, materially limit or restrict Comcast, any Comcast Subsidiary, the Surviving Corporation or any of their Affiliates, from engaging in the business of providing cable television, telephony or data transmission services in the United States or the business of providing programming content in the United States, the United Kingdom or Japan;</w:t>
      </w:r>
    </w:p>
    <w:p>
      <w:pPr>
        <w:spacing w:after="0" w:line="77" w:lineRule="exact"/>
        <w:rPr>
          <w:rFonts w:ascii="Courier New" w:cs="Courier New" w:eastAsia="Courier New" w:hAnsi="Courier New"/>
          <w:sz w:val="16"/>
          <w:szCs w:val="16"/>
          <w:color w:val="auto"/>
        </w:rPr>
      </w:pPr>
    </w:p>
    <w:p>
      <w:pPr>
        <w:ind w:right="1999" w:firstLine="1799"/>
        <w:spacing w:after="0" w:line="275"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mandated by law as of the date hereof (i) enter into any commitment to provide any severance or termination pay to (or amend any existing arrangement with) any director, officer or employee of MediaOne or any MediaOne Subsidiary, (ii) increase the benefits payable under any existing severance or termination pay policy or employment agreement (other than as may be increased by function of the existing terms of any such policy or agreement), (iii) enter into any employment, deferred compensation or other similar agreement (or amend any such existing agreement) with any director, officer or employee of MediaOne or any MediaOne Subsidiary, (iv) establish, adopt or amend (except as required by applicable law) any collective bargaining, bonus, profit-sharing, thrift, pension, retirement, deferred compensation, compensation, stock option, restricted stock or other benefit plan or arrangement covering any director, officer or employee of MediaOne or any MediaOne Subsidiary, except that MediaOne and the MediaOne Subsidiaries may amend any such existing agreement or plan or adopt a successor plan or arrangement to the extent mandated by applicable law or to the extent that such amendment would not result in a more than de minimis increase in the costs or liabilities under such agreement or plan, (v) other than in the ordinary course of business consistent with past practice or as required by any agreement in effect as of the date hereof, increase the compensation, bonus or other benefits payable to any director, officer or employee of MediaOne or any MediaOne Subsidiary or (vi) amend the terms of any outstanding option to purchase shares in MediaOne Common Stock;</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right="1999" w:firstLine="1799"/>
        <w:spacing w:after="0" w:line="292"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 its methods of accounting or accounting practices in any material respect, except as required by concurrent changes in U.S. GAAP or by law or (ii) its fiscal year;</w:t>
      </w:r>
    </w:p>
    <w:p>
      <w:pPr>
        <w:spacing w:after="0" w:line="66" w:lineRule="exact"/>
        <w:rPr>
          <w:rFonts w:ascii="Courier New" w:cs="Courier New" w:eastAsia="Courier New" w:hAnsi="Courier New"/>
          <w:sz w:val="18"/>
          <w:szCs w:val="18"/>
          <w:color w:val="auto"/>
        </w:rPr>
      </w:pPr>
    </w:p>
    <w:p>
      <w:pPr>
        <w:ind w:right="1999" w:firstLine="1799"/>
        <w:spacing w:after="0" w:line="252"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any material respect (i) any material joint venture, partnership or other similar arrangement, (ii) any agreement for the provision by one or more third parties of telephony, data or other services through the facilities of one or more of the MediaOne Systems, which is exclusive or which cannot be terminated within two years of the Effective Time without any penalty, or (iii) any agreement providing for the right to use the facilities of one or more of the MediaOne Systems, which is exclusive or which cannot be terminated within two years of the Effective Time without any penalty;</w:t>
      </w:r>
    </w:p>
    <w:p>
      <w:pPr>
        <w:spacing w:after="0" w:line="98" w:lineRule="exact"/>
        <w:rPr>
          <w:rFonts w:ascii="Courier New" w:cs="Courier New" w:eastAsia="Courier New" w:hAnsi="Courier New"/>
          <w:sz w:val="18"/>
          <w:szCs w:val="18"/>
          <w:color w:val="auto"/>
        </w:rPr>
      </w:pPr>
    </w:p>
    <w:p>
      <w:pPr>
        <w:ind w:right="2099" w:firstLine="1799"/>
        <w:spacing w:after="0" w:line="292"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propose to settle, any litigation, investigation, arbitration, proceeding or other claim that is material to the MediaOne Group taken as a whole;</w:t>
      </w:r>
    </w:p>
    <w:p>
      <w:pPr>
        <w:spacing w:after="0" w:line="66" w:lineRule="exact"/>
        <w:rPr>
          <w:rFonts w:ascii="Courier New" w:cs="Courier New" w:eastAsia="Courier New" w:hAnsi="Courier New"/>
          <w:sz w:val="18"/>
          <w:szCs w:val="18"/>
          <w:color w:val="auto"/>
        </w:rPr>
      </w:pPr>
    </w:p>
    <w:p>
      <w:pPr>
        <w:ind w:right="1999" w:firstLine="1799"/>
        <w:spacing w:after="0" w:line="292"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consistent with past practice, make any material tax election or enter into any settlement or compromise of any material tax liability;</w:t>
      </w:r>
    </w:p>
    <w:p>
      <w:pPr>
        <w:spacing w:after="0" w:line="66" w:lineRule="exact"/>
        <w:rPr>
          <w:rFonts w:ascii="Courier New" w:cs="Courier New" w:eastAsia="Courier New" w:hAnsi="Courier New"/>
          <w:sz w:val="18"/>
          <w:szCs w:val="18"/>
          <w:color w:val="auto"/>
        </w:rPr>
      </w:pPr>
    </w:p>
    <w:p>
      <w:pPr>
        <w:ind w:right="2319" w:firstLine="1799"/>
        <w:spacing w:after="0" w:line="292" w:lineRule="auto"/>
        <w:tabs>
          <w:tab w:leader="none" w:pos="231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make any representation or warranty of MediaOne hereunder inaccurate in any material respect at the Effective Time; or</w:t>
      </w:r>
    </w:p>
    <w:p>
      <w:pPr>
        <w:sectPr>
          <w:pgSz w:w="11900" w:h="16856" w:orient="portrait"/>
          <w:cols w:equalWidth="0" w:num="1">
            <w:col w:w="10219"/>
          </w:cols>
          <w:pgMar w:left="240" w:top="110" w:right="1440" w:bottom="0" w:gutter="0" w:footer="0" w:header="0"/>
        </w:sectPr>
      </w:pPr>
    </w:p>
    <w:bookmarkStart w:id="31" w:name="page32"/>
    <w:bookmarkEnd w:id="31"/>
    <w:p>
      <w:pPr>
        <w:spacing w:after="0" w:line="2" w:lineRule="exact"/>
        <w:rPr>
          <w:sz w:val="20"/>
          <w:szCs w:val="20"/>
          <w:color w:val="auto"/>
        </w:rPr>
      </w:pPr>
    </w:p>
    <w:p>
      <w:pPr>
        <w:ind w:left="2320" w:hanging="521"/>
        <w:spacing w:after="0"/>
        <w:tabs>
          <w:tab w:leader="none" w:pos="23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w:t>
      </w:r>
    </w:p>
    <w:p>
      <w:pPr>
        <w:spacing w:after="0" w:line="20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provided that the limitations set forth in clauses 6.1(a) through 6.1(v) shall not apply to any transaction between MediaOne and any MediaOne Subsidiary that is wholly owned by MediaOne or between any such wholly owned MediaOne Subsidiaries.</w:t>
      </w:r>
    </w:p>
    <w:p>
      <w:pPr>
        <w:spacing w:after="0" w:line="82" w:lineRule="exact"/>
        <w:rPr>
          <w:sz w:val="20"/>
          <w:szCs w:val="20"/>
          <w:color w:val="auto"/>
        </w:rPr>
      </w:pP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6"/>
          <w:szCs w:val="16"/>
          <w:color w:val="auto"/>
        </w:rPr>
        <w:t>MediaOne Stockholders' Meeting; Proxy Material.</w:t>
      </w:r>
    </w:p>
    <w:p>
      <w:pPr>
        <w:spacing w:after="0" w:line="31" w:lineRule="exact"/>
        <w:rPr>
          <w:sz w:val="20"/>
          <w:szCs w:val="20"/>
          <w:color w:val="auto"/>
        </w:rPr>
      </w:pPr>
    </w:p>
    <w:p>
      <w:pPr>
        <w:ind w:right="1879" w:firstLine="8"/>
        <w:spacing w:after="0" w:line="250"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shall cause the MediaOne Stockholders' Meeting to be duly called and held as soon as reasonably practicable for the purpose of voting on the approval and adoption of this Agreement and the Merger. In connection with such meeting, MediaOne will (i) subject to Section 6.2(b), use its best efforts to obtain the necessary approvals by its stockholders of this Agreement and the transactions contemplated hereby and (ii) otherwise comply with all legal requirements applicable to such meeting.</w:t>
      </w:r>
    </w:p>
    <w:p>
      <w:pPr>
        <w:spacing w:after="0" w:line="101" w:lineRule="exact"/>
        <w:rPr>
          <w:rFonts w:ascii="Courier New" w:cs="Courier New" w:eastAsia="Courier New" w:hAnsi="Courier New"/>
          <w:sz w:val="18"/>
          <w:szCs w:val="18"/>
          <w:color w:val="auto"/>
        </w:rPr>
      </w:pPr>
    </w:p>
    <w:p>
      <w:pPr>
        <w:ind w:right="1879" w:firstLine="1588"/>
        <w:spacing w:after="0" w:line="275" w:lineRule="auto"/>
        <w:tabs>
          <w:tab w:leader="none" w:pos="210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below, the Board of Directors of MediaOne shall recommend approval and adoption of this Agreement and the Merger by MediaOne's stockholders. The Board of Directors of MediaOne shall be permitted to withdraw, or modify in a manner adverse to Comcast, its recommendation to its stockholders, but only if: (i) in the case of a withdrawal, modification or change that occurs in the Initial Period, MediaOne has complied with the terms of Section 6.3, including, without limitation, the requirement in Section 6.3(b) that it notify Comcast promptly after its receipt of any Acquisition Proposal; (ii) in the case of a withdrawal, modification or change that occurs in the Initial Period, a Superior Proposal is pending at the time the Board of Directors determines to take any such action; (iii) the Board of Directors determines in good faith by a majority vote, on the basis of the advice of MediaOne's outside counsel, that it must take such action to comply with its fiduciary duties under applicable law; and (iv) in the case of a withdrawal, modification or change that occurs after the Initial Period, MediaOne shall have delivered to Comcast a prior written notice advising Comcast that it intends to take such action and describing its reasons for taking such action (such notice to be delivered not less than two days prior to the time such action is taken). Unless this Agreement is previously terminated in accordance with Article 10, MediaOne shall submit this Agreement to its stockholders at the MediaOne Stockholders' Meeting even if the MediaOne Board of Directors determines at any time after the date hereof that is no longer advisable or recommends that the MediaOne stockholders reject it.</w:t>
      </w:r>
    </w:p>
    <w:p>
      <w:pPr>
        <w:spacing w:after="0" w:line="200" w:lineRule="exact"/>
        <w:rPr>
          <w:sz w:val="20"/>
          <w:szCs w:val="20"/>
          <w:color w:val="auto"/>
        </w:rPr>
      </w:pPr>
    </w:p>
    <w:p>
      <w:pPr>
        <w:spacing w:after="0" w:line="301" w:lineRule="exact"/>
        <w:rPr>
          <w:sz w:val="20"/>
          <w:szCs w:val="20"/>
          <w:color w:val="auto"/>
        </w:rPr>
      </w:pPr>
    </w:p>
    <w:p>
      <w:pPr>
        <w:ind w:right="1999" w:firstLine="1580"/>
        <w:spacing w:after="0" w:line="274" w:lineRule="auto"/>
        <w:rPr>
          <w:sz w:val="20"/>
          <w:szCs w:val="20"/>
          <w:color w:val="auto"/>
        </w:rPr>
      </w:pPr>
      <w:r>
        <w:rPr>
          <w:rFonts w:ascii="Courier New" w:cs="Courier New" w:eastAsia="Courier New" w:hAnsi="Courier New"/>
          <w:sz w:val="16"/>
          <w:szCs w:val="16"/>
          <w:color w:val="auto"/>
        </w:rPr>
        <w:t>Section 6.3. No Solicitation. (a) From the date hereof until the termination hereof, MediaOne will not, and will cause the MediaOne Subsidiaries and the officers, directors, employees, investment bankers, attorneys, accountants, consultants or other agents or advisors of MediaOne and the MediaOne Subsidiaries not to, directly or indirectly: (i) take any action to solicit, initiate, facilitate or encourage the submission of any Acquisition Proposal; (ii) other than in the ordinary course of business and not related to an Acquisition Proposal, engage in any discussions or negotiations with, or disclose any non-public information relating to MediaOne or any MediaOne Subsidiary or afford access to the properties, books or records of MediaOne or any MediaOne Subsidiary to, any Person who is known by MediaOne to be considering making, or has made, an Acquisition Proposal; (iii)</w:t>
      </w:r>
    </w:p>
    <w:p>
      <w:pPr>
        <w:spacing w:after="0" w:line="187" w:lineRule="exact"/>
        <w:rPr>
          <w:sz w:val="20"/>
          <w:szCs w:val="20"/>
          <w:color w:val="auto"/>
        </w:rPr>
      </w:pPr>
    </w:p>
    <w:p>
      <w:pPr>
        <w:ind w:right="1879" w:firstLine="8"/>
        <w:spacing w:after="0" w:line="270" w:lineRule="auto"/>
        <w:tabs>
          <w:tab w:leader="none" w:pos="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grant any waiver or release under any standstill or similar agreement with respect to any class of equity securities of MediaOne (a "Standstill Agreement"), (B) to the fullest extent permitted by Delaware Law, amend or grant any waiver or release or approve any transaction or redeem rights under the MediaOne Rights Agreements, (C) approve any transaction under Section 203 of the Delaware Law or Article IX of the MediaOne certificate of incorporation or (D) approve of any Person's becoming an "interested stockholder" under Section 203 of Delaware Law or (iv) enter into any agreement with respect to an Acquisition Proposal (other than a confidentiality agreement as described in item (C) below); provided that during the Initial Period, MediaOne may negotiate or otherwise engage in substantive discussions with, and furnish non-public information and provide a waiver or release of a Standstill Agreement (so long as such waiver or release is limited to the Initial Period) to, any Person (a "Third Party") who delivers an Acquisition Proposal that the MediaOne Board of Directors reasonably believes will lead to a Superior Proposal if: (A) MediaOne has complied with the terms of this Section 6.3, including without limitation, the requirement in Section 6.3(b) that it notify Comcast promptly after its receipt of any Acquisition Proposal;</w:t>
      </w:r>
    </w:p>
    <w:p>
      <w:pPr>
        <w:spacing w:after="0" w:line="180" w:lineRule="exact"/>
        <w:rPr>
          <w:rFonts w:ascii="Courier New" w:cs="Courier New" w:eastAsia="Courier New" w:hAnsi="Courier New"/>
          <w:sz w:val="16"/>
          <w:szCs w:val="16"/>
          <w:color w:val="auto"/>
        </w:rPr>
      </w:pPr>
    </w:p>
    <w:p>
      <w:pPr>
        <w:ind w:right="1999" w:firstLine="8"/>
        <w:spacing w:after="0" w:line="280" w:lineRule="auto"/>
        <w:tabs>
          <w:tab w:leader="none" w:pos="42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MediaOne determines in good faith by a majority vote, on the basis of advice from MediaOne's outside legal counsel, that it must take such action to comply with its fiduciary duties under applicable law; and (C) the Third Party executes a confidentiality agreement with terms no less favorable in the aggregate to MediaOne than those contained in the Confidentiality Agreement dated as of March 16, 1999 between MediaOne and Comcast (the "Confidentiality Agreement"). Nothing contained in this Agreement shall prevent the Board of Directors of MediaOne from complying with Rule 14e-2 and Rule 14d-9 under the 1934 Act with regard to an Acquisition Proposal; provided that the Board of Directors of MediaOne shall not recommend</w:t>
      </w:r>
    </w:p>
    <w:p>
      <w:pPr>
        <w:sectPr>
          <w:pgSz w:w="11900" w:h="16840" w:orient="portrait"/>
          <w:cols w:equalWidth="0" w:num="1">
            <w:col w:w="10219"/>
          </w:cols>
          <w:pgMar w:left="240" w:top="312" w:right="1440" w:bottom="0" w:gutter="0" w:footer="0" w:header="0"/>
        </w:sectPr>
      </w:pPr>
    </w:p>
    <w:bookmarkStart w:id="32" w:name="page33"/>
    <w:bookmarkEnd w:id="32"/>
    <w:p>
      <w:pPr>
        <w:spacing w:after="0" w:line="6" w:lineRule="exact"/>
        <w:rPr>
          <w:sz w:val="20"/>
          <w:szCs w:val="20"/>
          <w:color w:val="auto"/>
        </w:rPr>
      </w:pPr>
    </w:p>
    <w:p>
      <w:pPr>
        <w:ind w:right="1999"/>
        <w:spacing w:after="0" w:line="246" w:lineRule="auto"/>
        <w:rPr>
          <w:sz w:val="20"/>
          <w:szCs w:val="20"/>
          <w:color w:val="auto"/>
        </w:rPr>
      </w:pPr>
      <w:r>
        <w:rPr>
          <w:rFonts w:ascii="Courier New" w:cs="Courier New" w:eastAsia="Courier New" w:hAnsi="Courier New"/>
          <w:sz w:val="18"/>
          <w:szCs w:val="18"/>
          <w:color w:val="auto"/>
        </w:rPr>
        <w:t>that the stockholders of MediaOne tender their shares in connection with a tender offer except to the extent the Board of Directors of MediaOne by a majority vote determines in its good faith judgment that such a recommendation is required to comply with the fiduciary duties of the Board of Directors of MediaOne to shareholders under applicable law, after receiving the advice of outside legal counsel. As used herein, the term "Initial Period" means the 45-day period commencing on the date hereof; provided that if MediaOne has delivered to Comcast a notice pursuant to Section 10.1(d)(iii)(A) after the 24th day after the date hereof but prior to the end of such 45-day period, the Initial Period shall be extended for such period (not to exceed 21 days from the date of delivery of such notice) as the negotiations with the Third Party making the Superior Proposal referred to in such notice shall continue but during any such period after the 45th day from the date hereof the proviso to the first sentence of this Section 6.3(a) shall apply only to such Third Party.</w:t>
      </w:r>
    </w:p>
    <w:p>
      <w:pPr>
        <w:spacing w:after="0" w:line="106" w:lineRule="exact"/>
        <w:rPr>
          <w:sz w:val="20"/>
          <w:szCs w:val="20"/>
          <w:color w:val="auto"/>
        </w:rPr>
      </w:pPr>
    </w:p>
    <w:p>
      <w:pPr>
        <w:ind w:right="1879" w:firstLine="1588"/>
        <w:spacing w:after="0" w:line="245" w:lineRule="auto"/>
        <w:tabs>
          <w:tab w:leader="none" w:pos="210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will notify Comcast promptly (but in no event later than 24 hours) after receipt by MediaOne (or any of its advisors) of any Acquisition Proposal, or of any request (other than in the ordinary course of business and not related to an Acquisition Proposal) for non-public information relating to MediaOne or any of the MediaOne Subsidiaries or for access to the properties, books or records of MediaOne or any MediaOne Subsidiary by any Person who is known to be considering making, or has made, an Acquisition Proposal. MediaOne shall provide such notice orally and in writing and shall identify the Person making, and the terms and conditions of, any such Acquisition Proposal, indication or request. MediaOne shall keep Comcast fully informed, on a prompt basis (but in any event no later than 24 hours), of the status and details of any such Acquisition Proposal, indication or request. MediaOne shall, and shall cause the MediaOne Subsidiaries and the directors, employees and other agents of MediaOne and the MediaOne Subsidiaries to, cease immediately and cause to be terminated all activities, discussions or negotiations, if any, with any Persons conducted prior to the date hereof with respect to any Acquisition Proposal.</w:t>
      </w:r>
    </w:p>
    <w:p>
      <w:pPr>
        <w:spacing w:after="0" w:line="108" w:lineRule="exact"/>
        <w:rPr>
          <w:sz w:val="20"/>
          <w:szCs w:val="20"/>
          <w:color w:val="auto"/>
        </w:rPr>
      </w:pPr>
    </w:p>
    <w:p>
      <w:pPr>
        <w:ind w:right="1999" w:firstLine="1580"/>
        <w:spacing w:after="0" w:line="274" w:lineRule="auto"/>
        <w:rPr>
          <w:sz w:val="20"/>
          <w:szCs w:val="20"/>
          <w:color w:val="auto"/>
        </w:rPr>
      </w:pPr>
      <w:r>
        <w:rPr>
          <w:rFonts w:ascii="Courier New" w:cs="Courier New" w:eastAsia="Courier New" w:hAnsi="Courier New"/>
          <w:sz w:val="18"/>
          <w:szCs w:val="18"/>
          <w:color w:val="auto"/>
        </w:rPr>
        <w:t>Section 6.4. Redemption of Preferred Stock. As promptly as it is permitted to do so under the terms thereof, MediaOne will call for redemption and redeem the MediaOne Series C Preferred Stock and the MediaOne Series D Preferred Stock in accordance with the terms thereof.</w:t>
      </w:r>
    </w:p>
    <w:p>
      <w:pPr>
        <w:spacing w:after="0" w:line="82" w:lineRule="exact"/>
        <w:rPr>
          <w:sz w:val="20"/>
          <w:szCs w:val="20"/>
          <w:color w:val="auto"/>
        </w:rPr>
      </w:pPr>
    </w:p>
    <w:p>
      <w:pPr>
        <w:ind w:right="1879" w:firstLine="1580"/>
        <w:spacing w:after="0" w:line="347" w:lineRule="auto"/>
        <w:rPr>
          <w:sz w:val="20"/>
          <w:szCs w:val="20"/>
          <w:color w:val="auto"/>
        </w:rPr>
      </w:pPr>
      <w:r>
        <w:rPr>
          <w:rFonts w:ascii="Courier New" w:cs="Courier New" w:eastAsia="Courier New" w:hAnsi="Courier New"/>
          <w:sz w:val="18"/>
          <w:szCs w:val="18"/>
          <w:color w:val="auto"/>
        </w:rPr>
        <w:t>Section 6.5. Channel Launches. MediaOne agrees to consult with Comcast regarding its plans and overall strategy for channel launches.</w:t>
      </w: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7</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Covenants of Comcast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agrees that:</w:t>
      </w:r>
    </w:p>
    <w:p>
      <w:pPr>
        <w:spacing w:after="0" w:line="201" w:lineRule="exact"/>
        <w:rPr>
          <w:sz w:val="20"/>
          <w:szCs w:val="20"/>
          <w:color w:val="auto"/>
        </w:rPr>
      </w:pPr>
    </w:p>
    <w:p>
      <w:pPr>
        <w:ind w:right="1999" w:firstLine="1580"/>
        <w:spacing w:after="0" w:line="276" w:lineRule="auto"/>
        <w:rPr>
          <w:sz w:val="20"/>
          <w:szCs w:val="20"/>
          <w:color w:val="auto"/>
        </w:rPr>
      </w:pPr>
      <w:r>
        <w:rPr>
          <w:rFonts w:ascii="Courier New" w:cs="Courier New" w:eastAsia="Courier New" w:hAnsi="Courier New"/>
          <w:sz w:val="16"/>
          <w:szCs w:val="16"/>
          <w:color w:val="auto"/>
        </w:rPr>
        <w:t>Section 7.1. Comcast Interim Operations. Except as set forth in the Comcast Disclosure Schedule or as otherwise expressly contemplated hereby, without the prior consent of MediaOne, from the date hereof until the Effective Time, Comcast shall, and shall cause each of the Comcast Subsidiaries to, conduct their business in all material respects in the ordinary course consistent with past practice and use all reasonable efforts to (i) preserve intact its present business organization, (ii) keep available the services of its key officers and key employees, (iii) maintain in effect all material foreign, federal, state and local licenses, approvals and authorizations, including, without limitation, all material licenses and permits that are required for Comcast or any Comcast Subsidiary to carry on its business and (iv) preserve existing relationships with its material partners, lenders, suppliers and others having material business relationships with it so that the business of Comcast and the Comcast Subsidiaries shall not be impaired in any material respect at the Effective Time. Without limiting the generality of the foregoing, except as set forth in the Comcast Disclosure Schedule or as otherwise expressly contemplated by this Agreement, from the date hereof until the Effective Time, without the prior written consent of MediaOne, Comcast shall not, nor shall it permit any Comcast Subsidiary to:</w:t>
      </w:r>
    </w:p>
    <w:p>
      <w:pPr>
        <w:spacing w:after="0" w:line="300" w:lineRule="exact"/>
        <w:rPr>
          <w:sz w:val="20"/>
          <w:szCs w:val="20"/>
          <w:color w:val="auto"/>
        </w:rPr>
      </w:pPr>
    </w:p>
    <w:p>
      <w:pPr>
        <w:ind w:left="2320" w:hanging="521"/>
        <w:spacing w:after="0"/>
        <w:tabs>
          <w:tab w:leader="none" w:pos="2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Comcast's articles of incorporation or by-laws;</w:t>
      </w:r>
    </w:p>
    <w:p>
      <w:pPr>
        <w:spacing w:after="0" w:line="201" w:lineRule="exact"/>
        <w:rPr>
          <w:rFonts w:ascii="Courier New" w:cs="Courier New" w:eastAsia="Courier New" w:hAnsi="Courier New"/>
          <w:sz w:val="18"/>
          <w:szCs w:val="18"/>
          <w:color w:val="auto"/>
        </w:rPr>
      </w:pPr>
    </w:p>
    <w:p>
      <w:pPr>
        <w:ind w:left="2320" w:hanging="521"/>
        <w:spacing w:after="0"/>
        <w:tabs>
          <w:tab w:leader="none" w:pos="2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any material terms of any of its outstanding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w:t>
      </w:r>
    </w:p>
    <w:p>
      <w:pPr>
        <w:spacing w:after="0" w:line="169" w:lineRule="exact"/>
        <w:rPr>
          <w:sz w:val="20"/>
          <w:szCs w:val="20"/>
          <w:color w:val="auto"/>
        </w:rPr>
      </w:pPr>
    </w:p>
    <w:p>
      <w:pPr>
        <w:ind w:right="1999" w:firstLine="1799"/>
        <w:spacing w:after="0" w:line="289"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Comcast's capital stock or declare, set aside or pay any dividend or other distribution (whether in cash, stock or property or any combination thereof) in respect of Comcast's capital stock, or redeem, repurchase or otherwise acquire or offer to redeem, repurchase, or otherwise acquire any of Comcast's securities, except for (i) the April 20 Dividend, (ii) a quarterly cash dividend having a record date of March 4, 1999 in the amount of (A) $.0233 per share of Comcast Class A Common Stock, (B) $.0233 per share of Comcast Class B</w:t>
      </w:r>
    </w:p>
    <w:p>
      <w:pPr>
        <w:sectPr>
          <w:pgSz w:w="11900" w:h="16845" w:orient="portrait"/>
          <w:cols w:equalWidth="0" w:num="1">
            <w:col w:w="10219"/>
          </w:cols>
          <w:pgMar w:left="240" w:top="110" w:right="1440" w:bottom="0" w:gutter="0" w:footer="0" w:header="0"/>
        </w:sectPr>
      </w:pPr>
    </w:p>
    <w:bookmarkStart w:id="33" w:name="page34"/>
    <w:bookmarkEnd w:id="33"/>
    <w:p>
      <w:pPr>
        <w:ind w:right="2319"/>
        <w:spacing w:after="0" w:line="265" w:lineRule="auto"/>
        <w:rPr>
          <w:sz w:val="20"/>
          <w:szCs w:val="20"/>
          <w:color w:val="auto"/>
        </w:rPr>
      </w:pPr>
      <w:r>
        <w:rPr>
          <w:rFonts w:ascii="Courier New" w:cs="Courier New" w:eastAsia="Courier New" w:hAnsi="Courier New"/>
          <w:sz w:val="18"/>
          <w:szCs w:val="18"/>
          <w:color w:val="auto"/>
        </w:rPr>
        <w:t>Common Stock and (C) $.0233 per share of Comcast Common Stock, (ii) regular dividends on outstanding preferred stock pursuant to the terms of such securities and (iii) dividends paid by any Comcast Subsidiary to Comcast or any Comcast Subsidiary that is, directly or indirectly, wholly owned by Comcast;</w:t>
      </w:r>
    </w:p>
    <w:p>
      <w:pPr>
        <w:spacing w:after="0" w:line="90" w:lineRule="exact"/>
        <w:rPr>
          <w:sz w:val="20"/>
          <w:szCs w:val="20"/>
          <w:color w:val="auto"/>
        </w:rPr>
      </w:pPr>
    </w:p>
    <w:p>
      <w:pPr>
        <w:ind w:right="1999" w:firstLine="1799"/>
        <w:spacing w:after="0" w:line="292"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be reasonably likely to prevent or materially impair the ability of MediaOne to consummate the transactions contemplated by this Agreement;</w:t>
      </w:r>
    </w:p>
    <w:p>
      <w:pPr>
        <w:spacing w:after="0" w:line="66" w:lineRule="exact"/>
        <w:rPr>
          <w:rFonts w:ascii="Courier New" w:cs="Courier New" w:eastAsia="Courier New" w:hAnsi="Courier New"/>
          <w:sz w:val="18"/>
          <w:szCs w:val="18"/>
          <w:color w:val="auto"/>
        </w:rPr>
      </w:pPr>
    </w:p>
    <w:p>
      <w:pPr>
        <w:ind w:right="1999" w:firstLine="1799"/>
        <w:spacing w:after="0" w:line="252"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deliver or sell, or authorize the issuance, delivery or sale of, any shares of its capital stock of any class or any securities convertible into or exercisable for, or any rights, warrants or options to acquire, any such capital stock, other than (i) the issuance of shares of common stock of Comcast upon the exercise of stock options in accordance with their present terms, (ii) issuances pursuant to the conversion of convertible securities outstanding on the date hereof and (iii) the granting of options to acquire shares of common stock of Comcast in the ordinary course of business consistent with past practice;</w:t>
      </w:r>
    </w:p>
    <w:p>
      <w:pPr>
        <w:spacing w:after="0" w:line="98" w:lineRule="exact"/>
        <w:rPr>
          <w:rFonts w:ascii="Courier New" w:cs="Courier New" w:eastAsia="Courier New" w:hAnsi="Courier New"/>
          <w:sz w:val="18"/>
          <w:szCs w:val="18"/>
          <w:color w:val="auto"/>
        </w:rPr>
      </w:pPr>
    </w:p>
    <w:p>
      <w:pPr>
        <w:ind w:right="2099" w:firstLine="1799"/>
        <w:spacing w:after="0" w:line="292"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 its methods of accounting or accounting practices in any material respect except as required by concurrent changes in U.S. GAAP or by law or (ii) its fiscal year;</w:t>
      </w:r>
    </w:p>
    <w:p>
      <w:pPr>
        <w:spacing w:after="0" w:line="66" w:lineRule="exact"/>
        <w:rPr>
          <w:rFonts w:ascii="Courier New" w:cs="Courier New" w:eastAsia="Courier New" w:hAnsi="Courier New"/>
          <w:sz w:val="18"/>
          <w:szCs w:val="18"/>
          <w:color w:val="auto"/>
        </w:rPr>
      </w:pPr>
    </w:p>
    <w:p>
      <w:pPr>
        <w:ind w:right="1999" w:firstLine="1799"/>
        <w:spacing w:after="0" w:line="274"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acquire any new line of business that (i) is material to the Comcast Group taken as a whole and (ii) is not closely related to the provision of broadband communications services or the provision of programming content;</w:t>
      </w:r>
    </w:p>
    <w:p>
      <w:pPr>
        <w:spacing w:after="0" w:line="81" w:lineRule="exact"/>
        <w:rPr>
          <w:rFonts w:ascii="Courier New" w:cs="Courier New" w:eastAsia="Courier New" w:hAnsi="Courier New"/>
          <w:sz w:val="18"/>
          <w:szCs w:val="18"/>
          <w:color w:val="auto"/>
        </w:rPr>
      </w:pPr>
    </w:p>
    <w:p>
      <w:pPr>
        <w:ind w:right="2099" w:firstLine="1799"/>
        <w:spacing w:after="0" w:line="347"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result in Comcast ceasing to control Quick or ceasing to consolidate Quick for accounting purposes;</w:t>
      </w:r>
    </w:p>
    <w:p>
      <w:pPr>
        <w:spacing w:after="0" w:line="18" w:lineRule="exact"/>
        <w:rPr>
          <w:rFonts w:ascii="Courier New" w:cs="Courier New" w:eastAsia="Courier New" w:hAnsi="Courier New"/>
          <w:sz w:val="18"/>
          <w:szCs w:val="18"/>
          <w:color w:val="auto"/>
        </w:rPr>
      </w:pPr>
    </w:p>
    <w:p>
      <w:pPr>
        <w:ind w:right="1999" w:firstLine="1799"/>
        <w:spacing w:after="0" w:line="265"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indebtedness outside of the ordinary course or for acquisitions unless, in the reasonable judgment of Comcast, such incurrence is not reasonably likely to result in the rating accorded Comcast's senior debt by Moody's Investor's Service and Standard &amp; Poor's Rating Services to be non-investment grade;</w:t>
      </w:r>
    </w:p>
    <w:p>
      <w:pPr>
        <w:spacing w:after="0" w:line="89" w:lineRule="exact"/>
        <w:rPr>
          <w:rFonts w:ascii="Courier New" w:cs="Courier New" w:eastAsia="Courier New" w:hAnsi="Courier New"/>
          <w:sz w:val="18"/>
          <w:szCs w:val="18"/>
          <w:color w:val="auto"/>
        </w:rPr>
      </w:pPr>
    </w:p>
    <w:p>
      <w:pPr>
        <w:ind w:right="1999" w:firstLine="1799"/>
        <w:spacing w:after="0" w:line="280" w:lineRule="auto"/>
        <w:tabs>
          <w:tab w:leader="none" w:pos="231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(i) merger, consolidation, share exchange, business combination, reorganization, recapitalization or other similar transaction unless the shareholders of Comcast prior to such transaction own, directly or indirectly, a majority of the equity interests in the surviving or resulting corporation, (ii) transaction as a result of which any third party acquires, directly or indirectly, an equity interest representing greater than 25% of the voting securities of Comcast or any Comcast Significant Subsidiary (other than Comcast Teleport, Inc.) or (iii) disposition, directly or indirectly, of assets, securities or ownership interests representing an amount equal to or greater than 10% of the basic cable subscribers of the Comcast Group, other than the transactions contemplated by this Agreement or permitted pursuant to Section 7.1 hereof or asset swaps (unless such asset swaps, together with other dispositions, result in a 10% decrease in the basic cable subscribers of the Comcast Group);</w:t>
      </w:r>
    </w:p>
    <w:p>
      <w:pPr>
        <w:spacing w:after="0" w:line="289" w:lineRule="exact"/>
        <w:rPr>
          <w:rFonts w:ascii="Courier New" w:cs="Courier New" w:eastAsia="Courier New" w:hAnsi="Courier New"/>
          <w:sz w:val="16"/>
          <w:szCs w:val="16"/>
          <w:color w:val="auto"/>
        </w:rPr>
      </w:pPr>
    </w:p>
    <w:p>
      <w:pPr>
        <w:ind w:right="1999" w:firstLine="1799"/>
        <w:spacing w:after="0" w:line="292"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make any representation or warranty of Comcast hereunder inaccurate in any respect at the Effective Time; or</w:t>
      </w:r>
    </w:p>
    <w:p>
      <w:pPr>
        <w:spacing w:after="0" w:line="66" w:lineRule="exact"/>
        <w:rPr>
          <w:rFonts w:ascii="Courier New" w:cs="Courier New" w:eastAsia="Courier New" w:hAnsi="Courier New"/>
          <w:sz w:val="18"/>
          <w:szCs w:val="18"/>
          <w:color w:val="auto"/>
        </w:rPr>
      </w:pPr>
    </w:p>
    <w:p>
      <w:pPr>
        <w:ind w:left="2320" w:hanging="521"/>
        <w:spacing w:after="0"/>
        <w:tabs>
          <w:tab w:leader="none" w:pos="23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w:t>
      </w:r>
    </w:p>
    <w:p>
      <w:pPr>
        <w:spacing w:after="0" w:line="201" w:lineRule="exact"/>
        <w:rPr>
          <w:sz w:val="20"/>
          <w:szCs w:val="20"/>
          <w:color w:val="auto"/>
        </w:rPr>
      </w:pPr>
    </w:p>
    <w:p>
      <w:pPr>
        <w:ind w:right="2099" w:firstLine="1580"/>
        <w:spacing w:after="0" w:line="287" w:lineRule="auto"/>
        <w:rPr>
          <w:sz w:val="20"/>
          <w:szCs w:val="20"/>
          <w:color w:val="auto"/>
        </w:rPr>
      </w:pPr>
      <w:r>
        <w:rPr>
          <w:rFonts w:ascii="Courier New" w:cs="Courier New" w:eastAsia="Courier New" w:hAnsi="Courier New"/>
          <w:sz w:val="16"/>
          <w:szCs w:val="16"/>
          <w:color w:val="auto"/>
        </w:rPr>
        <w:t>Section 7.2. Comcast Stockholders' Meeting. Comcast shall cause the Comcast Stockholders' Meeting to be duly called and held as soon as reasonably practicable for the purpose of voting on approval (the "Comcast Stockholders' Approval") of the issuance of shares of Comcast Common Stock in the Merger and the amendment to the articles of incorporation of Comcast contemplated by Section 2.3 hereof. The Board of Directors of Comcast shall recommend approval of the issuance of Comcast Common Stock in the Merger by Comcast's stockholders and, if necessary, the amendment to the articles of incorporation of Comcast contemplated by Section 2.3 hereof.</w:t>
      </w:r>
    </w:p>
    <w:p>
      <w:pPr>
        <w:spacing w:after="0" w:line="75" w:lineRule="exact"/>
        <w:rPr>
          <w:sz w:val="20"/>
          <w:szCs w:val="20"/>
          <w:color w:val="auto"/>
        </w:rPr>
      </w:pPr>
    </w:p>
    <w:p>
      <w:pPr>
        <w:ind w:right="1999" w:firstLine="1580"/>
        <w:spacing w:after="0" w:line="282" w:lineRule="auto"/>
        <w:rPr>
          <w:sz w:val="20"/>
          <w:szCs w:val="20"/>
          <w:color w:val="auto"/>
        </w:rPr>
      </w:pPr>
      <w:r>
        <w:rPr>
          <w:rFonts w:ascii="Courier New" w:cs="Courier New" w:eastAsia="Courier New" w:hAnsi="Courier New"/>
          <w:sz w:val="16"/>
          <w:szCs w:val="16"/>
          <w:color w:val="auto"/>
        </w:rPr>
        <w:t>Section 7.3. Director and Officer Liability. (a) The Surviving Corporation shall indemnify and hold harmless and advance expenses to the present and former officers, directors and employees of MediaOne and the MediaOne Subsidiaries, and each person who prior to the Effective Time becomes an officer, director or employee of MediaOne (each an "Indemnified Person"), in respect of acts or omissions by them in their capacities as such occurring at or prior to the Effective Time (including, without limitation, for acts or omissions occurring in connection with this Agreement and the consummation of the transactions contemplated hereby) to the same extent provided under MediaOne's certificate of incorporation and bylaws in effect on the date hereof ("Indemnified Losses"); provided that such indemnification shall be subject to any limitation imposed from time to time under applicable law.</w:t>
      </w:r>
    </w:p>
    <w:p>
      <w:pPr>
        <w:sectPr>
          <w:pgSz w:w="11900" w:h="16838" w:orient="portrait"/>
          <w:cols w:equalWidth="0" w:num="1">
            <w:col w:w="10219"/>
          </w:cols>
          <w:pgMar w:left="240" w:top="110" w:right="1440" w:bottom="0" w:gutter="0" w:footer="0" w:header="0"/>
        </w:sectPr>
      </w:pPr>
    </w:p>
    <w:bookmarkStart w:id="34" w:name="page35"/>
    <w:bookmarkEnd w:id="34"/>
    <w:p>
      <w:pPr>
        <w:ind w:right="1999"/>
        <w:spacing w:after="0" w:line="289" w:lineRule="auto"/>
        <w:rPr>
          <w:sz w:val="20"/>
          <w:szCs w:val="20"/>
          <w:color w:val="auto"/>
        </w:rPr>
      </w:pPr>
      <w:r>
        <w:rPr>
          <w:rFonts w:ascii="Courier New" w:cs="Courier New" w:eastAsia="Courier New" w:hAnsi="Courier New"/>
          <w:sz w:val="16"/>
          <w:szCs w:val="16"/>
          <w:color w:val="auto"/>
        </w:rPr>
        <w:t>Without limiting the generality of the foregoing, the Indemnified Losses shall include reasonable costs of prosecuting a claim under this Section 7.3(a).</w:t>
      </w:r>
    </w:p>
    <w:p>
      <w:pPr>
        <w:spacing w:after="0" w:line="1" w:lineRule="exact"/>
        <w:rPr>
          <w:sz w:val="20"/>
          <w:szCs w:val="20"/>
          <w:color w:val="auto"/>
        </w:rPr>
      </w:pPr>
    </w:p>
    <w:p>
      <w:pPr>
        <w:ind w:right="1879"/>
        <w:spacing w:after="0" w:line="243" w:lineRule="auto"/>
        <w:rPr>
          <w:sz w:val="20"/>
          <w:szCs w:val="20"/>
          <w:color w:val="auto"/>
        </w:rPr>
      </w:pPr>
      <w:r>
        <w:rPr>
          <w:rFonts w:ascii="Courier New" w:cs="Courier New" w:eastAsia="Courier New" w:hAnsi="Courier New"/>
          <w:sz w:val="18"/>
          <w:szCs w:val="18"/>
          <w:color w:val="auto"/>
        </w:rPr>
        <w:t>The Surviving Corporation shall periodically advance or reimburse each Indemnified Person for all reasonable fees and expenses of counsel constituting Indemnified Losses as such fees and expenses are incurred; provided that such Indemnified Person shall agree to promptly repay to the Surviving Corporation the amount of any such reimbursement if it shall be judicially determined by judgment or order not subject to further appeal or discretionary review that such Indemnified Person is not entitled to be indemnified by the Surviving Corporation in connection with such matter. In the event that the Surviving Corporation sells, transfers or leases all or substantially all of its assets or is not a surviving corporation in any merger, consolidation or other business combination in which it may enter with any Person, the Surviving Corporation shall, as a condition of any such transaction, cause such purchaser or such surviving corporation, as the case may be, to assume the Surviving Corporation's obligations under this Section 7.3 upon the consummation of any such transaction.</w:t>
      </w:r>
    </w:p>
    <w:p>
      <w:pPr>
        <w:spacing w:after="0" w:line="112" w:lineRule="exact"/>
        <w:rPr>
          <w:sz w:val="20"/>
          <w:szCs w:val="20"/>
          <w:color w:val="auto"/>
        </w:rPr>
      </w:pPr>
    </w:p>
    <w:p>
      <w:pPr>
        <w:ind w:right="1999" w:firstLine="1588"/>
        <w:spacing w:after="0" w:line="280" w:lineRule="auto"/>
        <w:tabs>
          <w:tab w:leader="none" w:pos="200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the Effective Time, the Surviving Corporation shall provide officers' and directors' liability insurance in respect of acts or omissions occurring prior to the Effective Time (including, without limitation, for acts or omissions occurring in connection with this Agreement and the consummation of the transactions contemplated hereby) covering each such Indemnified Person currently covered by MediaOne's officers' and directors' liability insurance policy on terms with respect to coverage and amount (including with respect to the payment of attorney's fees) no less favorable than those of such policy in effect on the date hereof (which policy has been provided by MediaOne to Comcast); provided that if the aggregate annual premiums for such insurance during such period shall exceed 300% of the per annum rate of premium paid by MediaOne as of the date hereof for such insurance, then the Surviving Corporation shall provide a policy with the best coverage as shall then be available at 300% of such rate.</w:t>
      </w:r>
    </w:p>
    <w:p>
      <w:pPr>
        <w:spacing w:after="0" w:line="289" w:lineRule="exact"/>
        <w:rPr>
          <w:rFonts w:ascii="Courier New" w:cs="Courier New" w:eastAsia="Courier New" w:hAnsi="Courier New"/>
          <w:sz w:val="16"/>
          <w:szCs w:val="16"/>
          <w:color w:val="auto"/>
        </w:rPr>
      </w:pPr>
    </w:p>
    <w:p>
      <w:pPr>
        <w:ind w:right="2319" w:firstLine="1588"/>
        <w:spacing w:after="0" w:line="256" w:lineRule="auto"/>
        <w:tabs>
          <w:tab w:leader="none" w:pos="210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Person and its heirs and legal representatives under this Section 7.3 shall be in addition to any rights such Person may have under the certificate of incorporation or bylaws of MediaOne or any MediaOne Subsidiary, or under Delaware Law or any other applicable laws. These rights shall survive consummation of the Merger and are intended to benefit, and shall be enforceable by, each Indemnified Person.</w:t>
      </w:r>
    </w:p>
    <w:p>
      <w:pPr>
        <w:spacing w:after="0" w:line="98" w:lineRule="exact"/>
        <w:rPr>
          <w:sz w:val="20"/>
          <w:szCs w:val="20"/>
          <w:color w:val="auto"/>
        </w:rPr>
      </w:pPr>
    </w:p>
    <w:p>
      <w:pPr>
        <w:ind w:right="1999" w:firstLine="1580"/>
        <w:spacing w:after="0" w:line="289" w:lineRule="auto"/>
        <w:rPr>
          <w:sz w:val="20"/>
          <w:szCs w:val="20"/>
          <w:color w:val="auto"/>
        </w:rPr>
      </w:pPr>
      <w:r>
        <w:rPr>
          <w:rFonts w:ascii="Courier New" w:cs="Courier New" w:eastAsia="Courier New" w:hAnsi="Courier New"/>
          <w:sz w:val="16"/>
          <w:szCs w:val="16"/>
          <w:color w:val="auto"/>
        </w:rPr>
        <w:t>Section 7.4. Quotation of Stock. Comcast shall use its best efforts to cause (i) the shares of Comcast Common Stock and Comcast Series D Preferred Stock to be issued in connection with the Merger and reserved for issuance in connection with the Adjusted Options to be approved for quotation on Nasdaq, subject to official notice of issuance and (ii) the securities of MediaOne and the MediaOne Subsidiaries that are listed on the NYSE to continue to be listed on the NYSE (or, at Comcast's election and to the extent permitted under the terms of such securities, Nasdaq) following the Merger.</w:t>
      </w:r>
    </w:p>
    <w:p>
      <w:pPr>
        <w:spacing w:after="0" w:line="77"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7.5. Comcast Board of Directors. Immediately prior to the Effective Time, the Board of Directors of Comcast will take all necessary action to expand the size of its Board of Directors by four members and to appoint Mr. Charles M. Lillis (or, in the event Mr. Lillis is unable to serve, such other person as may be designated by MediaOne and reasonably satisfactory to Comcast) and three other persons who are currently serving as MediaOne Directors and who are selected by MediaOne and reasonably satisfactory to Comcast (such four persons, the "New Directors") to the Comcast Board of Directors. From the Effective Time until and including the second annual meeting of the stockholders of Comcast taking place after the Effective Time,</w:t>
      </w:r>
    </w:p>
    <w:p>
      <w:pPr>
        <w:spacing w:after="0" w:line="4" w:lineRule="exact"/>
        <w:rPr>
          <w:sz w:val="20"/>
          <w:szCs w:val="20"/>
          <w:color w:val="auto"/>
        </w:rPr>
      </w:pPr>
    </w:p>
    <w:p>
      <w:pPr>
        <w:ind w:right="1999" w:firstLine="8"/>
        <w:spacing w:after="0" w:line="243"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Comcast will nominate the New Directors for reelection to the Comcast Board of Directors at each subsequent annual or special meeting of the stockholders of Comcast at which the New Directors' terms expire, (ii) at least one of the New Directors will be a member of each committee of the Board of Directors of Comcast (and for so long as Mr. Lillis is a New Director, he will be the New Director that is a member of the executive and nominating committees) and (iii) the Comcast Board of Directors shall establish a committee composed of the New Directors which committee shall have the authority to make decisions as provided in Sections 7.03, 7.05 and 7.06 hereto and Section 5.3 of the Voting Agreement (the "New Directors Committee"). If one or more of the New Directors is unable to serve during such period, Mr. Lillis (or if he is no longer serving, the other remaining New Directors by majority vote) will select a replacement or replacements which shall be reasonably satisfactory to Comcast. These rights shall survive the consummation of the Merger and are intended to benefit, and shall be enforceable by, the New Directors.</w:t>
      </w:r>
    </w:p>
    <w:p>
      <w:pPr>
        <w:spacing w:after="0" w:line="109" w:lineRule="exact"/>
        <w:rPr>
          <w:sz w:val="20"/>
          <w:szCs w:val="20"/>
          <w:color w:val="auto"/>
        </w:rPr>
      </w:pPr>
    </w:p>
    <w:p>
      <w:pPr>
        <w:ind w:right="2319" w:firstLine="1580"/>
        <w:spacing w:after="0" w:line="347" w:lineRule="auto"/>
        <w:rPr>
          <w:sz w:val="20"/>
          <w:szCs w:val="20"/>
          <w:color w:val="auto"/>
        </w:rPr>
      </w:pPr>
      <w:r>
        <w:rPr>
          <w:rFonts w:ascii="Courier New" w:cs="Courier New" w:eastAsia="Courier New" w:hAnsi="Courier New"/>
          <w:sz w:val="18"/>
          <w:szCs w:val="18"/>
          <w:color w:val="auto"/>
        </w:rPr>
        <w:t>Section 7.6. Employee Matters. (a) Comcast shall and shall cause the Comcast Subsidiaries to:</w:t>
      </w:r>
    </w:p>
    <w:p>
      <w:pPr>
        <w:spacing w:after="0" w:line="18" w:lineRule="exact"/>
        <w:rPr>
          <w:sz w:val="20"/>
          <w:szCs w:val="20"/>
          <w:color w:val="auto"/>
        </w:rPr>
      </w:pPr>
    </w:p>
    <w:p>
      <w:pPr>
        <w:ind w:left="1800"/>
        <w:spacing w:after="0"/>
        <w:tabs>
          <w:tab w:leader="none" w:pos="2300" w:val="left"/>
        </w:tabs>
        <w:rPr>
          <w:sz w:val="20"/>
          <w:szCs w:val="20"/>
          <w:color w:val="auto"/>
        </w:rPr>
      </w:pPr>
      <w:r>
        <w:rPr>
          <w:rFonts w:ascii="Courier New" w:cs="Courier New" w:eastAsia="Courier New" w:hAnsi="Courier New"/>
          <w:sz w:val="16"/>
          <w:szCs w:val="16"/>
          <w:color w:val="auto"/>
        </w:rPr>
        <w:t>(i)</w:t>
        <w:tab/>
        <w:t>honor the terms of all MediaOne Employee Plans, MediaOne</w:t>
      </w:r>
    </w:p>
    <w:p>
      <w:pPr>
        <w:sectPr>
          <w:pgSz w:w="11900" w:h="16838" w:orient="portrait"/>
          <w:cols w:equalWidth="0" w:num="1">
            <w:col w:w="10219"/>
          </w:cols>
          <w:pgMar w:left="240" w:top="110" w:right="1440" w:bottom="0" w:gutter="0" w:footer="0" w:header="0"/>
        </w:sectPr>
      </w:pPr>
    </w:p>
    <w:bookmarkStart w:id="35" w:name="page36"/>
    <w:bookmarkEnd w:id="35"/>
    <w:p>
      <w:pPr>
        <w:spacing w:after="0" w:line="2" w:lineRule="exact"/>
        <w:rPr>
          <w:sz w:val="20"/>
          <w:szCs w:val="20"/>
          <w:color w:val="auto"/>
        </w:rPr>
      </w:pPr>
    </w:p>
    <w:p>
      <w:pPr>
        <w:ind w:right="1999"/>
        <w:spacing w:after="0" w:line="344" w:lineRule="auto"/>
        <w:rPr>
          <w:sz w:val="20"/>
          <w:szCs w:val="20"/>
          <w:color w:val="auto"/>
        </w:rPr>
      </w:pPr>
      <w:r>
        <w:rPr>
          <w:rFonts w:ascii="Courier New" w:cs="Courier New" w:eastAsia="Courier New" w:hAnsi="Courier New"/>
          <w:sz w:val="16"/>
          <w:szCs w:val="16"/>
          <w:color w:val="auto"/>
        </w:rPr>
        <w:t>Benefit Arrangements and MediaOne International Plans, and cause the Surviving Corporation and its Subsidiaries to pay the benefits required under the terms of such plans and arrangements, in each case subject to Section 7.6(c);</w:t>
      </w:r>
    </w:p>
    <w:p>
      <w:pPr>
        <w:spacing w:after="0" w:line="31" w:lineRule="exact"/>
        <w:rPr>
          <w:sz w:val="20"/>
          <w:szCs w:val="20"/>
          <w:color w:val="auto"/>
        </w:rPr>
      </w:pPr>
    </w:p>
    <w:p>
      <w:pPr>
        <w:ind w:right="2099" w:firstLine="1693"/>
        <w:spacing w:after="0" w:line="252" w:lineRule="auto"/>
        <w:tabs>
          <w:tab w:leader="none" w:pos="231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December 31, 2001 (the "Benefits Maintenance Period"), with respect to employees of MediaOne or any of MediaOne Subsidiaries at the Effective Time ("Transferred Employees"), provide a level of employee benefits and aggregate compensation which is substantially comparable in the aggregate to the level of employee benefits and aggregate compensation provided by MediaOne and MediaOne Subsidiaries as of the Effective Time (other than the benefits provided under any severance or termination benefit plans and arrangements of MediaOne or any MediaOne Subsidiary);</w:t>
      </w:r>
    </w:p>
    <w:p>
      <w:pPr>
        <w:spacing w:after="0" w:line="98" w:lineRule="exact"/>
        <w:rPr>
          <w:rFonts w:ascii="Courier New" w:cs="Courier New" w:eastAsia="Courier New" w:hAnsi="Courier New"/>
          <w:sz w:val="18"/>
          <w:szCs w:val="18"/>
          <w:color w:val="auto"/>
        </w:rPr>
      </w:pPr>
    </w:p>
    <w:p>
      <w:pPr>
        <w:ind w:right="2199" w:firstLine="1588"/>
        <w:spacing w:after="0" w:line="265" w:lineRule="auto"/>
        <w:tabs>
          <w:tab w:leader="none" w:pos="231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second anniversary of the Effective Time, to continue, without any adverse change, each MediaOne and MediaOne Subsidiary Severance Plan identified as such in the MediaOne Disclosure Schedule (as amended in accordance with Section 6.1(p) of the MediaOne Disclosure Schedule); and</w:t>
      </w:r>
    </w:p>
    <w:p>
      <w:pPr>
        <w:spacing w:after="0" w:line="89" w:lineRule="exact"/>
        <w:rPr>
          <w:rFonts w:ascii="Courier New" w:cs="Courier New" w:eastAsia="Courier New" w:hAnsi="Courier New"/>
          <w:sz w:val="18"/>
          <w:szCs w:val="18"/>
          <w:color w:val="auto"/>
        </w:rPr>
      </w:pPr>
    </w:p>
    <w:p>
      <w:pPr>
        <w:ind w:right="1999" w:firstLine="1693"/>
        <w:spacing w:after="0" w:line="252" w:lineRule="auto"/>
        <w:tabs>
          <w:tab w:leader="none" w:pos="231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fifth anniversary of the Effective Time (and for the life of certain individuals as identified in the MediaOne Disclosure Schedule), continue without adverse change the existing retiree medical, dental and life insurance benefit plan coverage for Transferred Employees and the retired employees of MediaOne and the employees and retired employees of Time Warner Telecom who participate in the MediaOne Pension Plan and are eligible to participate in the MediaOne retiree welfare benefit plans, each of whom are currently, or during such period will become, eligible to receive such benefits.</w:t>
      </w:r>
    </w:p>
    <w:p>
      <w:pPr>
        <w:spacing w:after="0" w:line="98" w:lineRule="exact"/>
        <w:rPr>
          <w:rFonts w:ascii="Courier New" w:cs="Courier New" w:eastAsia="Courier New" w:hAnsi="Courier New"/>
          <w:sz w:val="18"/>
          <w:szCs w:val="18"/>
          <w:color w:val="auto"/>
        </w:rPr>
      </w:pPr>
    </w:p>
    <w:p>
      <w:pPr>
        <w:ind w:right="1999" w:firstLine="1588"/>
        <w:spacing w:after="0" w:line="279" w:lineRule="auto"/>
        <w:tabs>
          <w:tab w:leader="none" w:pos="210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Transferred Employees are included in any benefit plan or arrangement of Comcast or the Comcast Subsidiaries, including without limitation, any plan or arrangement providing vacation benefits, the Transferred Employees shall receive credit for service prior to the Effective Time with MediaOne and the MediaOne Subsidiaries and their predecessors to the same extent such service was counted under similar MediaOne Employee Plans, MediaOne Benefit Arrangements and MediaOne International Plans for purposes of determining eligibility to participate and vesting and benefit accrual (except that with respect to benefit accrual, such service shall not be counted to the extent that it would result in a duplication of benefits). If Transferred Employees or their dependents are included in any medical, dental or health plan other than the plan or plans they participated in at the Effective Time (a "Successor Plan"), any such Successor Plan shall not include pre-existing condition exclusions, except to the extent such exclusions were applicable under any similar MediaOne Employee Plan at the Effective Time.</w:t>
      </w:r>
    </w:p>
    <w:p>
      <w:pPr>
        <w:spacing w:after="0" w:line="291" w:lineRule="exact"/>
        <w:rPr>
          <w:rFonts w:ascii="Courier New" w:cs="Courier New" w:eastAsia="Courier New" w:hAnsi="Courier New"/>
          <w:sz w:val="16"/>
          <w:szCs w:val="16"/>
          <w:color w:val="auto"/>
        </w:rPr>
      </w:pPr>
    </w:p>
    <w:p>
      <w:pPr>
        <w:ind w:right="1999" w:firstLine="1588"/>
        <w:spacing w:after="0" w:line="289" w:lineRule="auto"/>
        <w:tabs>
          <w:tab w:leader="none" w:pos="210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specifically set forth above, nothing contained herein shall be construed as requiring Comcast or any Comcast Subsidiary to continue any specific Employee Plan, Benefit Arrangement or International Plan, or to continue the employment of any specific person, provided however that any changes that Comcast or any Comcast Subsidiary may make to any such Employee Plan, Benefit Arrangement or International Plan are permitted by the terms of the applicable Employee Plan, Benefit Arrangement or International Plan and under any applicable law.</w:t>
      </w:r>
    </w:p>
    <w:p>
      <w:pPr>
        <w:spacing w:after="0" w:line="2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8</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Covenants of Comcast and MediaOne</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parties hereto agree that:</w:t>
      </w:r>
    </w:p>
    <w:p>
      <w:pPr>
        <w:spacing w:after="0" w:line="201" w:lineRule="exact"/>
        <w:rPr>
          <w:sz w:val="20"/>
          <w:szCs w:val="20"/>
          <w:color w:val="auto"/>
        </w:rPr>
      </w:pPr>
    </w:p>
    <w:p>
      <w:pPr>
        <w:ind w:right="1999" w:firstLine="1580"/>
        <w:spacing w:after="0" w:line="272" w:lineRule="auto"/>
        <w:rPr>
          <w:sz w:val="20"/>
          <w:szCs w:val="20"/>
          <w:color w:val="auto"/>
        </w:rPr>
      </w:pPr>
      <w:r>
        <w:rPr>
          <w:rFonts w:ascii="Courier New" w:cs="Courier New" w:eastAsia="Courier New" w:hAnsi="Courier New"/>
          <w:sz w:val="16"/>
          <w:szCs w:val="16"/>
          <w:color w:val="auto"/>
        </w:rPr>
        <w:t>Section 8.1. Best Efforts. (a) Subject to the terms and conditions of this Agreement, MediaOne and Comcast will cooperate with each other and use their best efforts to promptly (i) take, or cause to be taken, all actions and to do, or cause to be done, all things necessary, proper or advisable under applicable laws and regulations to consummate the transactions contemplated by this Agreement as soon as practicable, including, without limitation, preparing and filing as promptly as practicable all documentation to effect all necessary filings, notices, petitions, statements, registrations, submissions of information, applications and other documents,</w:t>
      </w:r>
    </w:p>
    <w:p>
      <w:pPr>
        <w:spacing w:after="0" w:line="6" w:lineRule="exact"/>
        <w:rPr>
          <w:sz w:val="20"/>
          <w:szCs w:val="20"/>
          <w:color w:val="auto"/>
        </w:rPr>
      </w:pPr>
    </w:p>
    <w:p>
      <w:pPr>
        <w:ind w:right="1999" w:firstLine="8"/>
        <w:spacing w:after="0" w:line="279" w:lineRule="auto"/>
        <w:tabs>
          <w:tab w:leader="none" w:pos="52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maintain all approvals, consents, registrations, permits, authorizations and other confirmations required to be obtained from any third party that are necessary, proper or advisable to consummate the Merger and the other transactions contemplated by this Agreement and (iii) obtain and maintain waivers of all Purchase Rights (as defined below). Subject to applicable laws relating to the exchange of information, MediaOne and Comcast shall have the right to review in advance, and to the extent practicable each will consult the other on, all the information relating to MediaOne and the MediaOne Subsidiaries or Comcast and the Comcast Subsidiaries, as the case may be, that appears in any filing made with, or written materials submitted to, any third party and/or any Governmental Authority in connection with the</w:t>
      </w:r>
    </w:p>
    <w:p>
      <w:pPr>
        <w:sectPr>
          <w:pgSz w:w="11900" w:h="16841" w:orient="portrait"/>
          <w:cols w:equalWidth="0" w:num="1">
            <w:col w:w="10219"/>
          </w:cols>
          <w:pgMar w:left="240" w:top="110" w:right="1440" w:bottom="0" w:gutter="0" w:footer="0" w:header="0"/>
        </w:sectPr>
      </w:pPr>
    </w:p>
    <w:bookmarkStart w:id="36" w:name="page37"/>
    <w:bookmarkEnd w:id="36"/>
    <w:p>
      <w:pPr>
        <w:spacing w:after="0" w:line="8"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Merger and the other transactions contemplated by this Agreement. Within 30 days of the date hereof, MediaOne will provide to Comcast a list of all Franchise Consents, all License Consents and all rights that any Person may have under the terms of the MediaOne Franchises to purchase all or any portion of a MediaOne System as a result of the transactions contemplated hereby ("Purchase Rights").</w:t>
      </w:r>
    </w:p>
    <w:p>
      <w:pPr>
        <w:spacing w:after="0" w:line="93" w:lineRule="exact"/>
        <w:rPr>
          <w:sz w:val="20"/>
          <w:szCs w:val="20"/>
          <w:color w:val="auto"/>
        </w:rPr>
      </w:pPr>
    </w:p>
    <w:p>
      <w:pPr>
        <w:ind w:right="2199" w:firstLine="1588"/>
        <w:spacing w:after="0" w:line="285" w:lineRule="auto"/>
        <w:tabs>
          <w:tab w:leader="none" w:pos="210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foregoing, each of Comcast and MediaOne agrees to (i) make an appropriate filing of a Notification and Report Form pursuant to the HSR Act with respect to the transactions contemplated hereby as promptly as practicable and in any event within ten Business Days of the date hereof, (ii) supply as promptly as practicable any additional information and documentary material that may be requested pursuant to the HSR Act and (iii) use best efforts to complete the review process under the HSR Act to permit the consummation of the Merger including, but not limited to, causing the expiration or termination of the applicable waiting periods under the HSR Act as soon as practicable.</w:t>
      </w:r>
    </w:p>
    <w:p>
      <w:pPr>
        <w:spacing w:after="0" w:line="76" w:lineRule="exact"/>
        <w:rPr>
          <w:sz w:val="20"/>
          <w:szCs w:val="20"/>
          <w:color w:val="auto"/>
        </w:rPr>
      </w:pPr>
    </w:p>
    <w:p>
      <w:pPr>
        <w:ind w:right="1999" w:firstLine="1580"/>
        <w:spacing w:after="0" w:line="242" w:lineRule="auto"/>
        <w:rPr>
          <w:sz w:val="20"/>
          <w:szCs w:val="20"/>
          <w:color w:val="auto"/>
        </w:rPr>
      </w:pPr>
      <w:r>
        <w:rPr>
          <w:rFonts w:ascii="Courier New" w:cs="Courier New" w:eastAsia="Courier New" w:hAnsi="Courier New"/>
          <w:sz w:val="18"/>
          <w:szCs w:val="18"/>
          <w:color w:val="auto"/>
        </w:rPr>
        <w:t>Section 8.2. Proxy Statement; Registration Statement. (a) As promptly as practicable after the execution of this Agreement, Comcast and MediaOne shall prepare and file the Proxy Statement with the SEC, and Comcast shall prepare and file the Registration Statement (in which the Proxy Statement will be included) with the SEC. Comcast and MediaOne shall use their reasonable best efforts to cause the Registration Statement to become effective under the 1933 Act as soon after such filing as practicable and to keep the Registration Statement effective as long as is necessary to consummate the Merger. The Proxy Statement shall include the recommendation of the Board of Directors of MediaOne in favor of approval and adoption of this Agreement and the Merger, except to the extent the Board of Directors of MediaOne shall have withdrawn or modified its approval or recommendation of this Agreement as permitted by Section 6.2(b), and the recommendation of the Board of Directors of Comcast in favor of approval of the issuance of Comcast Common Stock in the Merger and, if necessary, the amendment to the Comcast articles of incorporation contemplated by Section 2.3 hereof. Comcast shall use its reasonable best efforts to cause the Proxy Statement to be mailed to its stockholders, and MediaOne shall use its reasonable best efforts to cause the Proxy Statement to be mailed to its stockholders, in each case as promptly as practicable after the Registration Statement becomes effective. The parties shall promptly provide copies, consult with each other and prepare written responses with respect to any written comments received from the SEC with respect to the Proxy Statement and the Registration Statement and advise one another of any oral comments received from the SEC. The Registration Statement and the Proxy Statement shall comply as to form in all material respects with the rules and regulations promulgated by the SEC under the 1933 Act and the 1934 Act, respectively.</w:t>
      </w:r>
    </w:p>
    <w:p>
      <w:pPr>
        <w:spacing w:after="0" w:line="121" w:lineRule="exact"/>
        <w:rPr>
          <w:sz w:val="20"/>
          <w:szCs w:val="20"/>
          <w:color w:val="auto"/>
        </w:rPr>
      </w:pPr>
    </w:p>
    <w:p>
      <w:pPr>
        <w:ind w:right="1999" w:firstLine="1588"/>
        <w:spacing w:after="0" w:line="272" w:lineRule="auto"/>
        <w:tabs>
          <w:tab w:leader="none" w:pos="210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and MediaOne shall make all necessary filings with respect to the Merger and the transactions contemplated thereby under the 1933 Act and the 1934 Act and applicable state blue sky laws and the rules and regulations thereunder. Each party will advise the other, promptly after it receives notice thereof, of the time when the Registration Statement has become effective or any supplement or amendment has been filed, the issuance of any stop order, the suspension of the qualification of the Comcast Common Stock issuable in connection with the Merger for offering or sale in any jurisdiction, or any request by the SEC for amendment of the Proxy Statement or the Registration Statement or comments thereon and responses thereto or requests by the SEC for additional information. No amendment or supplement</w:t>
      </w:r>
    </w:p>
    <w:p>
      <w:pPr>
        <w:ind w:right="187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Proxy Statement or the Registration Statement shall be filed without the approval of both parties hereto, which approval shall not be unreasonably withheld or delayed. If at any time prior to the Effective Time, any information relating to Comcast or MediaOne, or any of their respective Affiliates, officers or directors, should be discovered by Comcast or MediaOne that should be set forth in an amendment or supplement to the Registration Statement or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Comcast and MediaOne.</w:t>
      </w:r>
    </w:p>
    <w:p>
      <w:pPr>
        <w:spacing w:after="0" w:line="116" w:lineRule="exact"/>
        <w:rPr>
          <w:sz w:val="20"/>
          <w:szCs w:val="20"/>
          <w:color w:val="auto"/>
        </w:rPr>
      </w:pPr>
    </w:p>
    <w:p>
      <w:pPr>
        <w:ind w:right="1999" w:firstLine="1580"/>
        <w:spacing w:after="0" w:line="287" w:lineRule="auto"/>
        <w:rPr>
          <w:sz w:val="20"/>
          <w:szCs w:val="20"/>
          <w:color w:val="auto"/>
        </w:rPr>
      </w:pPr>
      <w:r>
        <w:rPr>
          <w:rFonts w:ascii="Courier New" w:cs="Courier New" w:eastAsia="Courier New" w:hAnsi="Courier New"/>
          <w:sz w:val="16"/>
          <w:szCs w:val="16"/>
          <w:color w:val="auto"/>
        </w:rPr>
        <w:t>Section 8.3. Public Announcements. So long as this Agreement is in effect, MediaOne and Comcast will consult with each other before issuing any press release or making any public statement with respect to this Agreement or the transactions contemplated hereby and, except as may be required by applicable law or any listing agreement with any national securities exchange, will not issue any such press release or make any such public statement without the prior consent of the other party, which consent shall not be unreasonably withheld. Notwithstanding the foregoing, any such press release or public statement as may be required by applicable law or any</w:t>
      </w:r>
    </w:p>
    <w:p>
      <w:pPr>
        <w:sectPr>
          <w:pgSz w:w="11900" w:h="16847" w:orient="portrait"/>
          <w:cols w:equalWidth="0" w:num="1">
            <w:col w:w="10219"/>
          </w:cols>
          <w:pgMar w:left="240" w:top="110" w:right="1440" w:bottom="0" w:gutter="0" w:footer="0" w:header="0"/>
        </w:sectPr>
      </w:pPr>
    </w:p>
    <w:bookmarkStart w:id="37" w:name="page38"/>
    <w:bookmarkEnd w:id="37"/>
    <w:p>
      <w:pPr>
        <w:spacing w:after="0" w:line="110"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listing agreement with any national securities exchange or Nasdaq may be issued without such consent, if the party making such release or statement has used its reasonable efforts to consult with the other party.</w:t>
      </w:r>
    </w:p>
    <w:p>
      <w:pPr>
        <w:spacing w:after="0" w:line="66" w:lineRule="exact"/>
        <w:rPr>
          <w:sz w:val="20"/>
          <w:szCs w:val="20"/>
          <w:color w:val="auto"/>
        </w:rPr>
      </w:pPr>
    </w:p>
    <w:p>
      <w:pPr>
        <w:ind w:right="1999" w:firstLine="1580"/>
        <w:spacing w:after="0" w:line="252" w:lineRule="auto"/>
        <w:rPr>
          <w:sz w:val="20"/>
          <w:szCs w:val="20"/>
          <w:color w:val="auto"/>
        </w:rPr>
      </w:pPr>
      <w:r>
        <w:rPr>
          <w:rFonts w:ascii="Courier New" w:cs="Courier New" w:eastAsia="Courier New" w:hAnsi="Courier New"/>
          <w:sz w:val="18"/>
          <w:szCs w:val="18"/>
          <w:color w:val="auto"/>
        </w:rPr>
        <w:t>Section 8.4. Further Assurances. At and after the Effective Time, the officers and directors of the Surviving Corporation will be authorized to execute and deliver, in the name and on behalf of MediaOne, any deeds, bills of sale, assignments or assurances and to take and do, in the name and on behalf of MediaOne, any other actions and things to vest, perfect or confirm of record in the Surviving Corporation any and all right, title and interest in, to and under any of the rights, properties or assets of MediaOne acquired or to be acquired by the Surviving Corporation as a result of, or in connection with, the Merger.</w:t>
      </w:r>
    </w:p>
    <w:p>
      <w:pPr>
        <w:spacing w:after="0" w:line="99" w:lineRule="exact"/>
        <w:rPr>
          <w:sz w:val="20"/>
          <w:szCs w:val="20"/>
          <w:color w:val="auto"/>
        </w:rPr>
      </w:pPr>
    </w:p>
    <w:p>
      <w:pPr>
        <w:ind w:right="1999" w:firstLine="1580"/>
        <w:spacing w:after="0" w:line="276" w:lineRule="auto"/>
        <w:rPr>
          <w:sz w:val="20"/>
          <w:szCs w:val="20"/>
          <w:color w:val="auto"/>
        </w:rPr>
      </w:pPr>
      <w:r>
        <w:rPr>
          <w:rFonts w:ascii="Courier New" w:cs="Courier New" w:eastAsia="Courier New" w:hAnsi="Courier New"/>
          <w:sz w:val="16"/>
          <w:szCs w:val="16"/>
          <w:color w:val="auto"/>
        </w:rPr>
        <w:t>Section 8.5. Access to Information. From the date hereof until the Effective Time or earlier termination of this Agreement and subject to applicable law and the Confidentiality Agreement, each of MediaOne and Comcast shall (i) give to the other party and the other party's counsel, financial advisors, auditors and other authorized representatives reasonable access during normal business hours to the offices, properties, books and records of such party and its Subsidiaries (and, in the case of MediaOne, to the offices, properties, books and records of TWE and the TWE Subsidiaries to the extent it is reasonably able to provide such access), (ii) furnish to the other party and the other party's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such other party's investigation. Any investigation pursuant to this Section 8.5 shall be conducted in such manner as not to interfere unreasonably with the conduct of the business of the other party. No information or knowledge obtained in any investigation pursuant to this Section 8.5 shall affect or be deemed to modify any representation or warranty made by any party hereunder. Each party will hold such information which is non-public in confidence in accordance with the provisions of the Confidentiality Agreement.</w:t>
      </w:r>
    </w:p>
    <w:p>
      <w:pPr>
        <w:spacing w:after="0" w:line="200" w:lineRule="exact"/>
        <w:rPr>
          <w:sz w:val="20"/>
          <w:szCs w:val="20"/>
          <w:color w:val="auto"/>
        </w:rPr>
      </w:pPr>
    </w:p>
    <w:p>
      <w:pPr>
        <w:spacing w:after="0" w:line="296" w:lineRule="exact"/>
        <w:rPr>
          <w:sz w:val="20"/>
          <w:szCs w:val="20"/>
          <w:color w:val="auto"/>
        </w:rPr>
      </w:pPr>
    </w:p>
    <w:p>
      <w:pPr>
        <w:ind w:left="1580"/>
        <w:spacing w:after="0"/>
        <w:tabs>
          <w:tab w:leader="none" w:pos="3040" w:val="left"/>
          <w:tab w:leader="none" w:pos="6000" w:val="left"/>
        </w:tabs>
        <w:rPr>
          <w:sz w:val="20"/>
          <w:szCs w:val="20"/>
          <w:color w:val="auto"/>
        </w:rPr>
      </w:pPr>
      <w:r>
        <w:rPr>
          <w:rFonts w:ascii="Courier New" w:cs="Courier New" w:eastAsia="Courier New" w:hAnsi="Courier New"/>
          <w:sz w:val="18"/>
          <w:szCs w:val="18"/>
          <w:color w:val="auto"/>
        </w:rPr>
        <w:t>Section 8.6.</w:t>
        <w:tab/>
        <w:t>Notices of Certain Events.</w:t>
      </w:r>
      <w:r>
        <w:rPr>
          <w:sz w:val="20"/>
          <w:szCs w:val="20"/>
          <w:color w:val="auto"/>
        </w:rPr>
        <w:tab/>
      </w:r>
      <w:r>
        <w:rPr>
          <w:rFonts w:ascii="Courier New" w:cs="Courier New" w:eastAsia="Courier New" w:hAnsi="Courier New"/>
          <w:sz w:val="16"/>
          <w:szCs w:val="16"/>
          <w:color w:val="auto"/>
        </w:rPr>
        <w:t>Each of MediaOne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shall promptly notify the other of:</w:t>
      </w:r>
    </w:p>
    <w:p>
      <w:pPr>
        <w:spacing w:after="0" w:line="169" w:lineRule="exact"/>
        <w:rPr>
          <w:sz w:val="20"/>
          <w:szCs w:val="20"/>
          <w:color w:val="auto"/>
        </w:rPr>
      </w:pPr>
    </w:p>
    <w:p>
      <w:pPr>
        <w:ind w:right="2199" w:firstLine="1799"/>
        <w:spacing w:after="0" w:line="292"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w:t>
      </w:r>
    </w:p>
    <w:p>
      <w:pPr>
        <w:spacing w:after="0" w:line="66" w:lineRule="exact"/>
        <w:rPr>
          <w:rFonts w:ascii="Courier New" w:cs="Courier New" w:eastAsia="Courier New" w:hAnsi="Courier New"/>
          <w:sz w:val="18"/>
          <w:szCs w:val="18"/>
          <w:color w:val="auto"/>
        </w:rPr>
      </w:pPr>
    </w:p>
    <w:p>
      <w:pPr>
        <w:jc w:val="both"/>
        <w:ind w:right="2099" w:firstLine="1799"/>
        <w:spacing w:after="0" w:line="402" w:lineRule="auto"/>
        <w:tabs>
          <w:tab w:leader="none" w:pos="231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Authority in connection with the transactions contemplated by this Agreement;</w:t>
      </w:r>
    </w:p>
    <w:p>
      <w:pPr>
        <w:ind w:right="1999" w:firstLine="1799"/>
        <w:spacing w:after="0" w:line="265"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be reasonably expected to cause any representation or warranty contained herein to be untrue or inaccurate in any material respect at any time during the period commencing on the date hereof and ending at the Effective Time; and</w:t>
      </w:r>
    </w:p>
    <w:p>
      <w:pPr>
        <w:spacing w:after="0" w:line="89" w:lineRule="exact"/>
        <w:rPr>
          <w:rFonts w:ascii="Courier New" w:cs="Courier New" w:eastAsia="Courier New" w:hAnsi="Courier New"/>
          <w:sz w:val="18"/>
          <w:szCs w:val="18"/>
          <w:color w:val="auto"/>
        </w:rPr>
      </w:pPr>
    </w:p>
    <w:p>
      <w:pPr>
        <w:ind w:right="2099" w:firstLine="1799"/>
        <w:spacing w:after="0" w:line="292"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such party to comply with or satisfy any covenant, condition or agreement to be complied with or satisfied by it hereunder;</w:t>
      </w:r>
    </w:p>
    <w:p>
      <w:pPr>
        <w:spacing w:after="0" w:line="66" w:lineRule="exact"/>
        <w:rPr>
          <w:sz w:val="20"/>
          <w:szCs w:val="20"/>
          <w:color w:val="auto"/>
        </w:rPr>
      </w:pPr>
    </w:p>
    <w:p>
      <w:pPr>
        <w:ind w:right="2099" w:firstLine="1580"/>
        <w:spacing w:after="0" w:line="292" w:lineRule="auto"/>
        <w:rPr>
          <w:sz w:val="20"/>
          <w:szCs w:val="20"/>
          <w:color w:val="auto"/>
        </w:rPr>
      </w:pPr>
      <w:r>
        <w:rPr>
          <w:rFonts w:ascii="Courier New" w:cs="Courier New" w:eastAsia="Courier New" w:hAnsi="Courier New"/>
          <w:sz w:val="18"/>
          <w:szCs w:val="18"/>
          <w:color w:val="auto"/>
        </w:rPr>
        <w:t>provided, however, that the delivery of any notice pursuant to this Section 8.6 shall not limit or otherwise affect the remedies available hereunder to the party receiving such notice.</w:t>
      </w:r>
    </w:p>
    <w:p>
      <w:pPr>
        <w:spacing w:after="0" w:line="66" w:lineRule="exact"/>
        <w:rPr>
          <w:sz w:val="20"/>
          <w:szCs w:val="20"/>
          <w:color w:val="auto"/>
        </w:rPr>
      </w:pPr>
    </w:p>
    <w:p>
      <w:pPr>
        <w:ind w:right="2099" w:firstLine="1580"/>
        <w:spacing w:after="0" w:line="293" w:lineRule="auto"/>
        <w:rPr>
          <w:sz w:val="20"/>
          <w:szCs w:val="20"/>
          <w:color w:val="auto"/>
        </w:rPr>
      </w:pPr>
      <w:r>
        <w:rPr>
          <w:rFonts w:ascii="Courier New" w:cs="Courier New" w:eastAsia="Courier New" w:hAnsi="Courier New"/>
          <w:sz w:val="16"/>
          <w:szCs w:val="16"/>
          <w:color w:val="auto"/>
        </w:rPr>
        <w:t>Section 8.7. Tax-free Reorganization. (a) Prior to the Effective Time, each party shall use its best efforts to cause the Merger to qualify as a reorganization within the meaning of the provisions of Section 368(a) of the Code ("368 Reorganization"), and will not take any action reasonably likely to cause the Merger not to so qualify. Comcast shall not take, or cause MediaOne to take, any action after the Effective Time reasonably likely to cause the Merger not to qualify as a 368 Reorganization.</w:t>
      </w:r>
    </w:p>
    <w:p>
      <w:pPr>
        <w:spacing w:after="0" w:line="72" w:lineRule="exact"/>
        <w:rPr>
          <w:sz w:val="20"/>
          <w:szCs w:val="20"/>
          <w:color w:val="auto"/>
        </w:rPr>
      </w:pPr>
    </w:p>
    <w:p>
      <w:pPr>
        <w:ind w:right="1779" w:firstLine="1588"/>
        <w:spacing w:after="0" w:line="347" w:lineRule="auto"/>
        <w:tabs>
          <w:tab w:leader="none" w:pos="210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shall use its best efforts to obtain the opinions referred to in Sections 9.2(b), 9.2(c), 9.3(b), and 9.3(c).</w:t>
      </w:r>
    </w:p>
    <w:p>
      <w:pPr>
        <w:spacing w:after="0" w:line="18" w:lineRule="exact"/>
        <w:rPr>
          <w:sz w:val="20"/>
          <w:szCs w:val="20"/>
          <w:color w:val="auto"/>
        </w:rPr>
      </w:pPr>
    </w:p>
    <w:p>
      <w:pPr>
        <w:ind w:right="1999" w:firstLine="1580"/>
        <w:spacing w:after="0" w:line="256" w:lineRule="auto"/>
        <w:rPr>
          <w:sz w:val="20"/>
          <w:szCs w:val="20"/>
          <w:color w:val="auto"/>
        </w:rPr>
      </w:pPr>
      <w:r>
        <w:rPr>
          <w:rFonts w:ascii="Courier New" w:cs="Courier New" w:eastAsia="Courier New" w:hAnsi="Courier New"/>
          <w:sz w:val="18"/>
          <w:szCs w:val="18"/>
          <w:color w:val="auto"/>
        </w:rPr>
        <w:t>Section 8.8. Affiliates. (a) Within 30 days following the date of this Agreement, MediaOne shall deliver to Comcast a letter identifying all known Persons who may be deemed affiliates of MediaOne under Rule 145 of the 1933 Act (a "MediaOne Rule 145 Affiliate"). MediaOne shall use its best efforts to obtain a written agreement from each MediaOne Rule 145 Affiliate as soon as practicable and, in any event, at least 30 days prior to the Effective Time, substantially in the form of Exhibit B hereto.</w:t>
      </w:r>
    </w:p>
    <w:p>
      <w:pPr>
        <w:spacing w:after="0" w:line="98" w:lineRule="exact"/>
        <w:rPr>
          <w:sz w:val="20"/>
          <w:szCs w:val="20"/>
          <w:color w:val="auto"/>
        </w:rPr>
      </w:pPr>
    </w:p>
    <w:p>
      <w:pPr>
        <w:ind w:right="2099" w:firstLine="1580"/>
        <w:spacing w:after="0" w:line="420" w:lineRule="auto"/>
        <w:rPr>
          <w:sz w:val="20"/>
          <w:szCs w:val="20"/>
          <w:color w:val="auto"/>
        </w:rPr>
      </w:pPr>
      <w:r>
        <w:rPr>
          <w:rFonts w:ascii="Courier New" w:cs="Courier New" w:eastAsia="Courier New" w:hAnsi="Courier New"/>
          <w:sz w:val="16"/>
          <w:szCs w:val="16"/>
          <w:color w:val="auto"/>
        </w:rPr>
        <w:t>Section 8.9. TWE Termination Notice. At any time after the date upon which the MediaOne Stockholders' Approval shall have been obtained,</w:t>
      </w:r>
    </w:p>
    <w:p>
      <w:pPr>
        <w:sectPr>
          <w:pgSz w:w="11900" w:h="16948" w:orient="portrait"/>
          <w:cols w:equalWidth="0" w:num="1">
            <w:col w:w="10219"/>
          </w:cols>
          <w:pgMar w:left="240" w:top="110" w:right="1440" w:bottom="0" w:gutter="0" w:footer="0" w:header="0"/>
        </w:sectPr>
      </w:pPr>
    </w:p>
    <w:bookmarkStart w:id="38" w:name="page39"/>
    <w:bookmarkEnd w:id="38"/>
    <w:p>
      <w:pPr>
        <w:ind w:right="1999"/>
        <w:spacing w:after="0" w:line="293" w:lineRule="auto"/>
        <w:rPr>
          <w:sz w:val="20"/>
          <w:szCs w:val="20"/>
          <w:color w:val="auto"/>
        </w:rPr>
      </w:pPr>
      <w:r>
        <w:rPr>
          <w:rFonts w:ascii="Courier New" w:cs="Courier New" w:eastAsia="Courier New" w:hAnsi="Courier New"/>
          <w:sz w:val="16"/>
          <w:szCs w:val="16"/>
          <w:color w:val="auto"/>
        </w:rPr>
        <w:t>either MediaOne or Comcast may elect by written notice (a "Termination Notice Election") to the other to have MediaOne give a Termination Notice (as defined in Section 5.5(f) of the TWE Partnership Agreement). In addition, MediaOne may exercise the Termination Notice Election at any time after the 90th day after the date hereof. If either party exercises the Termination Notice Election, then within five days of the date of such election, MediaOne shall give the Termination Notice in accordance with the TWE Agreements.</w:t>
      </w:r>
    </w:p>
    <w:p>
      <w:pPr>
        <w:spacing w:after="0" w:line="72" w:lineRule="exact"/>
        <w:rPr>
          <w:sz w:val="20"/>
          <w:szCs w:val="20"/>
          <w:color w:val="auto"/>
        </w:rPr>
      </w:pPr>
    </w:p>
    <w:p>
      <w:pPr>
        <w:ind w:right="1999" w:firstLine="1580"/>
        <w:spacing w:after="0" w:line="250" w:lineRule="auto"/>
        <w:rPr>
          <w:sz w:val="20"/>
          <w:szCs w:val="20"/>
          <w:color w:val="auto"/>
        </w:rPr>
      </w:pPr>
      <w:r>
        <w:rPr>
          <w:rFonts w:ascii="Courier New" w:cs="Courier New" w:eastAsia="Courier New" w:hAnsi="Courier New"/>
          <w:sz w:val="18"/>
          <w:szCs w:val="18"/>
          <w:color w:val="auto"/>
        </w:rPr>
        <w:t>Section 8.10. Assumption of Certain Obligations. At the Effective Time, the Surviving Corporation shall assume all of MediaOne's rights and obligations under all of the agreements to which MediaOne is a party as of the Effective Time, including without limitation, the Separation Agreement between MediaOne and U S WEST dated as of June 5, 1998, the Employee Matters Agreement between MediaOne and U S WEST dated as of June 5, 1998, and the Tax Sharing Agreement between MediaOne and US WEST dated as of June 5, 1998 (collectively, the "U S WEST Agreements") and shall execute such instruments of assumption as may be reasonably required under the terms of the U S WEST Agreements and such other agreements.</w:t>
      </w:r>
    </w:p>
    <w:p>
      <w:pPr>
        <w:spacing w:after="0" w:line="3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9</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Conditions to the Merger</w:t>
      </w:r>
    </w:p>
    <w:p>
      <w:pPr>
        <w:spacing w:after="0" w:line="169"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Section 9.1. Conditions to the Obligations of Each Party. The obligations of MediaOne and Comcast to consummate the Merger are subject to the satisfaction of the following conditions:</w:t>
      </w:r>
    </w:p>
    <w:p>
      <w:pPr>
        <w:spacing w:after="0" w:line="66" w:lineRule="exact"/>
        <w:rPr>
          <w:sz w:val="20"/>
          <w:szCs w:val="20"/>
          <w:color w:val="auto"/>
        </w:rPr>
      </w:pPr>
    </w:p>
    <w:p>
      <w:pPr>
        <w:ind w:left="2320" w:hanging="521"/>
        <w:spacing w:after="0"/>
        <w:tabs>
          <w:tab w:leader="none" w:pos="23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MediaOne Stockholders' Approval and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Stockholders' Approval shall have been obtained;</w:t>
      </w:r>
    </w:p>
    <w:p>
      <w:pPr>
        <w:spacing w:after="0" w:line="169" w:lineRule="exact"/>
        <w:rPr>
          <w:rFonts w:ascii="Courier New" w:cs="Courier New" w:eastAsia="Courier New" w:hAnsi="Courier New"/>
          <w:sz w:val="18"/>
          <w:szCs w:val="18"/>
          <w:color w:val="auto"/>
        </w:rPr>
      </w:pPr>
    </w:p>
    <w:p>
      <w:pPr>
        <w:ind w:right="1999" w:firstLine="1799"/>
        <w:spacing w:after="0" w:line="347"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 under the HSR Act relating to the Merger shall have expired or been terminated;</w:t>
      </w:r>
    </w:p>
    <w:p>
      <w:pPr>
        <w:spacing w:after="0" w:line="18" w:lineRule="exact"/>
        <w:rPr>
          <w:rFonts w:ascii="Courier New" w:cs="Courier New" w:eastAsia="Courier New" w:hAnsi="Courier New"/>
          <w:sz w:val="18"/>
          <w:szCs w:val="18"/>
          <w:color w:val="auto"/>
        </w:rPr>
      </w:pPr>
    </w:p>
    <w:p>
      <w:pPr>
        <w:ind w:right="2099" w:firstLine="1799"/>
        <w:spacing w:after="0" w:line="292"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any applicable law or regulation and no judgment, injunction, order or decree shall prohibit the consummation of the Merger;</w:t>
      </w:r>
    </w:p>
    <w:p>
      <w:pPr>
        <w:spacing w:after="0" w:line="66" w:lineRule="exact"/>
        <w:rPr>
          <w:rFonts w:ascii="Courier New" w:cs="Courier New" w:eastAsia="Courier New" w:hAnsi="Courier New"/>
          <w:sz w:val="18"/>
          <w:szCs w:val="18"/>
          <w:color w:val="auto"/>
        </w:rPr>
      </w:pPr>
    </w:p>
    <w:p>
      <w:pPr>
        <w:ind w:right="2199" w:firstLine="1799"/>
        <w:spacing w:after="0" w:line="274"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81" w:lineRule="exact"/>
        <w:rPr>
          <w:rFonts w:ascii="Courier New" w:cs="Courier New" w:eastAsia="Courier New" w:hAnsi="Courier New"/>
          <w:sz w:val="18"/>
          <w:szCs w:val="18"/>
          <w:color w:val="auto"/>
        </w:rPr>
      </w:pPr>
    </w:p>
    <w:p>
      <w:pPr>
        <w:jc w:val="both"/>
        <w:ind w:right="2199" w:firstLine="1799"/>
        <w:spacing w:after="0" w:line="292"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Comcast Common Stock to be issued in the Merger shall have been approved for quotation on Nasdaq, subject to official notice of issuance;</w:t>
      </w:r>
    </w:p>
    <w:p>
      <w:pPr>
        <w:spacing w:after="0" w:line="66" w:lineRule="exact"/>
        <w:rPr>
          <w:rFonts w:ascii="Courier New" w:cs="Courier New" w:eastAsia="Courier New" w:hAnsi="Courier New"/>
          <w:sz w:val="18"/>
          <w:szCs w:val="18"/>
          <w:color w:val="auto"/>
        </w:rPr>
      </w:pPr>
    </w:p>
    <w:p>
      <w:pPr>
        <w:ind w:right="2319" w:firstLine="1799"/>
        <w:spacing w:after="0" w:line="292"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Termination Notice has been delivered, one year shall have elapsed from the date upon which MediaOne delivers a Termination Notice to TW;</w:t>
      </w:r>
    </w:p>
    <w:p>
      <w:pPr>
        <w:spacing w:after="0" w:line="66" w:lineRule="exact"/>
        <w:rPr>
          <w:rFonts w:ascii="Courier New" w:cs="Courier New" w:eastAsia="Courier New" w:hAnsi="Courier New"/>
          <w:sz w:val="18"/>
          <w:szCs w:val="18"/>
          <w:color w:val="auto"/>
        </w:rPr>
      </w:pPr>
    </w:p>
    <w:p>
      <w:pPr>
        <w:ind w:right="1879" w:firstLine="1799"/>
        <w:spacing w:after="0" w:line="256"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License Consents, Social Contract Consents, Franchise Consents and other consents and waivers, including waivers of all Purchase Rights, shall have been obtained, be in effect and be subject to no limitations, conditions, restrictions or obligations, except for such consents the failure to obtain would not, and such limitations, conditions, restrictions or obligation as would not, individually or in the aggregate, be reasonably expected to have MediaOne Material Adverse Effect; and</w:t>
      </w:r>
    </w:p>
    <w:p>
      <w:pPr>
        <w:spacing w:after="0" w:line="98" w:lineRule="exact"/>
        <w:rPr>
          <w:rFonts w:ascii="Courier New" w:cs="Courier New" w:eastAsia="Courier New" w:hAnsi="Courier New"/>
          <w:sz w:val="18"/>
          <w:szCs w:val="18"/>
          <w:color w:val="auto"/>
        </w:rPr>
      </w:pPr>
    </w:p>
    <w:p>
      <w:pPr>
        <w:ind w:right="1879" w:firstLine="1799"/>
        <w:spacing w:after="0" w:line="260" w:lineRule="auto"/>
        <w:tabs>
          <w:tab w:leader="none" w:pos="231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Governmental Authority shall have issued any order, and there shall not be any statute, rule or regulation restraining or prohibiting the effective operation of the business of Comcast and the Comcast Subsidiaries or MediaOne and the MediaOne Subsidiaries after the Effective Time that would be reasonably expected to have a MediaOne Material Adverse Effect or a Comcast Material Adverse Effect.</w:t>
      </w:r>
    </w:p>
    <w:p>
      <w:pPr>
        <w:spacing w:after="0" w:line="93" w:lineRule="exact"/>
        <w:rPr>
          <w:sz w:val="20"/>
          <w:szCs w:val="20"/>
          <w:color w:val="auto"/>
        </w:rPr>
      </w:pPr>
    </w:p>
    <w:p>
      <w:pPr>
        <w:ind w:right="2319" w:firstLine="1580"/>
        <w:spacing w:after="0" w:line="292" w:lineRule="auto"/>
        <w:rPr>
          <w:sz w:val="20"/>
          <w:szCs w:val="20"/>
          <w:color w:val="auto"/>
        </w:rPr>
      </w:pPr>
      <w:r>
        <w:rPr>
          <w:rFonts w:ascii="Courier New" w:cs="Courier New" w:eastAsia="Courier New" w:hAnsi="Courier New"/>
          <w:sz w:val="18"/>
          <w:szCs w:val="18"/>
          <w:color w:val="auto"/>
        </w:rPr>
        <w:t>Section 9.2. Conditions to the Obligations of Comcast. The obligations of Comcast to consummate the Merger are subject to the satisfaction of the following further conditions:</w:t>
      </w:r>
    </w:p>
    <w:p>
      <w:pPr>
        <w:spacing w:after="0" w:line="66" w:lineRule="exact"/>
        <w:rPr>
          <w:sz w:val="20"/>
          <w:szCs w:val="20"/>
          <w:color w:val="auto"/>
        </w:rPr>
      </w:pPr>
    </w:p>
    <w:p>
      <w:pPr>
        <w:ind w:right="1999" w:firstLine="1799"/>
        <w:spacing w:after="0" w:line="282" w:lineRule="auto"/>
        <w:tabs>
          <w:tab w:leader="none" w:pos="242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MediaOne shall have performed in all material respects all of its obligations hereunder required to be performed by it at or prior to the Effective Time, (ii) the representations and warranties of MediaOne contained in this Agreement and in any certificate or other writing delivered by MediaOne pursuant hereto, disregarding all qualifications and exceptions contained therein relating to materiality or a MediaOne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be reasonably expected to have MediaOne Material Adverse Effect, and (iii)</w:t>
      </w:r>
    </w:p>
    <w:p>
      <w:pPr>
        <w:sectPr>
          <w:pgSz w:w="11900" w:h="16838" w:orient="portrait"/>
          <w:cols w:equalWidth="0" w:num="1">
            <w:col w:w="10219"/>
          </w:cols>
          <w:pgMar w:left="240" w:top="110" w:right="1440" w:bottom="0" w:gutter="0" w:footer="0" w:header="0"/>
        </w:sectPr>
      </w:pPr>
    </w:p>
    <w:bookmarkStart w:id="39" w:name="page40"/>
    <w:bookmarkEnd w:id="39"/>
    <w:p>
      <w:pPr>
        <w:ind w:right="2319"/>
        <w:spacing w:after="0" w:line="347" w:lineRule="auto"/>
        <w:rPr>
          <w:sz w:val="20"/>
          <w:szCs w:val="20"/>
          <w:color w:val="auto"/>
        </w:rPr>
      </w:pPr>
      <w:r>
        <w:rPr>
          <w:rFonts w:ascii="Courier New" w:cs="Courier New" w:eastAsia="Courier New" w:hAnsi="Courier New"/>
          <w:sz w:val="18"/>
          <w:szCs w:val="18"/>
          <w:color w:val="auto"/>
        </w:rPr>
        <w:t>Comcast shall have received a certificate signed by an executive officer of MediaOne to the foregoing effect;</w:t>
      </w:r>
    </w:p>
    <w:p>
      <w:pPr>
        <w:spacing w:after="0" w:line="18" w:lineRule="exact"/>
        <w:rPr>
          <w:sz w:val="20"/>
          <w:szCs w:val="20"/>
          <w:color w:val="auto"/>
        </w:rPr>
      </w:pPr>
    </w:p>
    <w:p>
      <w:pPr>
        <w:ind w:right="2099" w:firstLine="1799"/>
        <w:spacing w:after="0" w:line="252" w:lineRule="auto"/>
        <w:tabs>
          <w:tab w:leader="none" w:pos="231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in form and substance reasonably satisfactory to Comcast, on the basis of certain facts, representations and assumptions set forth in such opinion, dated the Effective Time, to the effect that the Merger will be treated for federal income tax purposes as a 368 Reorganization and that each of Comcast and MediaOne will be a party to the reorganization within the meaning of Section 368(b) of the Code. In rendering such opinion, such counsel shall be entitled to rely upon certain documentation including representations of officers of MediaOne and Comcast; and</w:t>
      </w:r>
    </w:p>
    <w:p>
      <w:pPr>
        <w:spacing w:after="0" w:line="98" w:lineRule="exact"/>
        <w:rPr>
          <w:rFonts w:ascii="Courier New" w:cs="Courier New" w:eastAsia="Courier New" w:hAnsi="Courier New"/>
          <w:sz w:val="18"/>
          <w:szCs w:val="18"/>
          <w:color w:val="auto"/>
        </w:rPr>
      </w:pPr>
    </w:p>
    <w:p>
      <w:pPr>
        <w:ind w:right="2099" w:firstLine="1799"/>
        <w:spacing w:after="0" w:line="256" w:lineRule="auto"/>
        <w:tabs>
          <w:tab w:leader="none" w:pos="231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shall have received an opinion of Davis Polk &amp; Wardwell dated the Effective Time to the effect that the Merger pursuant to this Agreement should not cause the spinoff of U S WEST on June 12, 1998 (the "Spinoff") to fail to be qualified as a tax-free transaction under Section 355(a) and (c) of the Code. In rendering such opinion, Davis Polk &amp; Wardwell shall be entitled to rely upon certain documentation, including representations of officers of MediaOne and Comcast.</w:t>
      </w:r>
    </w:p>
    <w:p>
      <w:pPr>
        <w:spacing w:after="0" w:line="98" w:lineRule="exact"/>
        <w:rPr>
          <w:sz w:val="20"/>
          <w:szCs w:val="20"/>
          <w:color w:val="auto"/>
        </w:rPr>
      </w:pPr>
    </w:p>
    <w:p>
      <w:pPr>
        <w:ind w:right="2199" w:firstLine="1580"/>
        <w:spacing w:after="0" w:line="292" w:lineRule="auto"/>
        <w:rPr>
          <w:sz w:val="20"/>
          <w:szCs w:val="20"/>
          <w:color w:val="auto"/>
        </w:rPr>
      </w:pPr>
      <w:r>
        <w:rPr>
          <w:rFonts w:ascii="Courier New" w:cs="Courier New" w:eastAsia="Courier New" w:hAnsi="Courier New"/>
          <w:sz w:val="18"/>
          <w:szCs w:val="18"/>
          <w:color w:val="auto"/>
        </w:rPr>
        <w:t>Section 9.3. Conditions to the Obligations of MediaOne. The obligations of MediaOne to consummate the Merger are subject to the satisfaction of the following further conditions:</w:t>
      </w:r>
    </w:p>
    <w:p>
      <w:pPr>
        <w:spacing w:after="0" w:line="66" w:lineRule="exact"/>
        <w:rPr>
          <w:sz w:val="20"/>
          <w:szCs w:val="20"/>
          <w:color w:val="auto"/>
        </w:rPr>
      </w:pPr>
    </w:p>
    <w:p>
      <w:pPr>
        <w:ind w:right="1879" w:firstLine="1799"/>
        <w:spacing w:after="0" w:line="281" w:lineRule="auto"/>
        <w:tabs>
          <w:tab w:leader="none" w:pos="231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Comcast shall have performed in all material respects all of its obligations hereunder required to be performed by it at or prior to the Effective Time, (ii) the representations and warranties of Comcast contained in this Agreement and in any certificate or other writing delivered by Comcast pursuant hereto disregarding all qualifications and exceptions contained therein relating to materiality or Comcast Material Adverse Effect or any similar standard or qualification shall be true at and as of the Effective Time as if made at and as of such time (other than representations and warranties that address matters only as of a certain date, which shall be true as of such date), with only such exceptions as, individually or in the aggregate, have not had and would not be reasonably expected to have a Comcast Material Adverse Effect and (iii) MediaOne shall have received a certificate signed by an executive officer of Comcast to the foregoing effect;</w:t>
      </w:r>
    </w:p>
    <w:p>
      <w:pPr>
        <w:spacing w:after="0" w:line="289" w:lineRule="exact"/>
        <w:rPr>
          <w:rFonts w:ascii="Courier New" w:cs="Courier New" w:eastAsia="Courier New" w:hAnsi="Courier New"/>
          <w:sz w:val="16"/>
          <w:szCs w:val="16"/>
          <w:color w:val="auto"/>
        </w:rPr>
      </w:pPr>
    </w:p>
    <w:p>
      <w:pPr>
        <w:ind w:left="2320" w:hanging="521"/>
        <w:spacing w:after="0"/>
        <w:tabs>
          <w:tab w:leader="none" w:pos="232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shall have received an opinion of Weil, Gotshal</w:t>
      </w:r>
    </w:p>
    <w:p>
      <w:pPr>
        <w:spacing w:after="0" w:line="53" w:lineRule="exact"/>
        <w:rPr>
          <w:rFonts w:ascii="Courier New" w:cs="Courier New" w:eastAsia="Courier New" w:hAnsi="Courier New"/>
          <w:sz w:val="16"/>
          <w:szCs w:val="16"/>
          <w:color w:val="auto"/>
        </w:rPr>
      </w:pPr>
    </w:p>
    <w:p>
      <w:pPr>
        <w:ind w:right="1999" w:firstLine="8"/>
        <w:spacing w:after="0" w:line="248" w:lineRule="auto"/>
        <w:tabs>
          <w:tab w:leader="none" w:pos="21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Manges LLP in form and substance reasonably satisfactory to MediaOne, on the basis of certain facts, representations and assumptions set forth in such opinion, dated the Effective Time, to the effect that the Merger will be treated for federal income tax purposes as a 368 Reorganization and that each of Comcast and MediaOne will be a party to the reorganization within the meaning of Section 368(b) of the Code. In rendering such opinion, such counsel shall be entitled to rely upon certain documentation including representations of officers of MediaOne and Comcast; and</w:t>
      </w:r>
    </w:p>
    <w:p>
      <w:pPr>
        <w:spacing w:after="0" w:line="105" w:lineRule="exact"/>
        <w:rPr>
          <w:rFonts w:ascii="Courier New" w:cs="Courier New" w:eastAsia="Courier New" w:hAnsi="Courier New"/>
          <w:sz w:val="18"/>
          <w:szCs w:val="18"/>
          <w:color w:val="auto"/>
        </w:rPr>
      </w:pPr>
    </w:p>
    <w:p>
      <w:pPr>
        <w:ind w:left="2320" w:hanging="521"/>
        <w:spacing w:after="0"/>
        <w:tabs>
          <w:tab w:leader="none" w:pos="232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shall have received an opinion of Weil, Gotshal</w:t>
      </w:r>
    </w:p>
    <w:p>
      <w:pPr>
        <w:spacing w:after="0" w:line="53" w:lineRule="exact"/>
        <w:rPr>
          <w:rFonts w:ascii="Courier New" w:cs="Courier New" w:eastAsia="Courier New" w:hAnsi="Courier New"/>
          <w:sz w:val="16"/>
          <w:szCs w:val="16"/>
          <w:color w:val="auto"/>
        </w:rPr>
      </w:pPr>
    </w:p>
    <w:p>
      <w:pPr>
        <w:ind w:right="1999" w:firstLine="8"/>
        <w:spacing w:after="0" w:line="295" w:lineRule="auto"/>
        <w:tabs>
          <w:tab w:leader="none" w:pos="21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Manges LLP dated the Effective Time to the effect that the Merger pursuant to this Agreement should not cause the Spinoff to fail to be qualified as a tax-free transaction under Section 355(a) and (c) of the Code. In rendering such opinion Weil, Gotshal &amp; Manges LLP shall be entitled to rely upon certain documentation, including representations of officers of MediaOne and Comcast.</w:t>
      </w:r>
    </w:p>
    <w:p>
      <w:pPr>
        <w:spacing w:after="0" w:line="2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10</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Termination</w:t>
      </w:r>
    </w:p>
    <w:p>
      <w:pPr>
        <w:spacing w:after="0" w:line="169" w:lineRule="exact"/>
        <w:rPr>
          <w:sz w:val="20"/>
          <w:szCs w:val="20"/>
          <w:color w:val="auto"/>
        </w:rPr>
      </w:pPr>
    </w:p>
    <w:p>
      <w:pPr>
        <w:ind w:right="2199" w:firstLine="1580"/>
        <w:spacing w:after="0" w:line="274" w:lineRule="auto"/>
        <w:rPr>
          <w:sz w:val="20"/>
          <w:szCs w:val="20"/>
          <w:color w:val="auto"/>
        </w:rPr>
      </w:pPr>
      <w:r>
        <w:rPr>
          <w:rFonts w:ascii="Courier New" w:cs="Courier New" w:eastAsia="Courier New" w:hAnsi="Courier New"/>
          <w:sz w:val="18"/>
          <w:szCs w:val="18"/>
          <w:color w:val="auto"/>
        </w:rPr>
        <w:t>Section 10.1. Termination. This Agreement may be terminated and the Merger may be abandoned at any time prior to the Effective Time (notwithstanding any approval of this Agreement by the stockholders of MediaOne):</w:t>
      </w:r>
    </w:p>
    <w:p>
      <w:pPr>
        <w:spacing w:after="0" w:line="82" w:lineRule="exact"/>
        <w:rPr>
          <w:sz w:val="20"/>
          <w:szCs w:val="20"/>
          <w:color w:val="auto"/>
        </w:rPr>
      </w:pPr>
    </w:p>
    <w:p>
      <w:pPr>
        <w:ind w:left="2320" w:hanging="521"/>
        <w:spacing w:after="0"/>
        <w:tabs>
          <w:tab w:leader="none" w:pos="23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agreement of MediaOne and Comcast;</w:t>
      </w:r>
    </w:p>
    <w:p>
      <w:pPr>
        <w:spacing w:after="0" w:line="201" w:lineRule="exact"/>
        <w:rPr>
          <w:rFonts w:ascii="Courier New" w:cs="Courier New" w:eastAsia="Courier New" w:hAnsi="Courier New"/>
          <w:sz w:val="18"/>
          <w:szCs w:val="18"/>
          <w:color w:val="auto"/>
        </w:rPr>
      </w:pPr>
    </w:p>
    <w:p>
      <w:pPr>
        <w:ind w:left="2320" w:hanging="521"/>
        <w:spacing w:after="0"/>
        <w:tabs>
          <w:tab w:leader="none" w:pos="23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MediaOne or Comcast, if:</w:t>
      </w:r>
    </w:p>
    <w:p>
      <w:pPr>
        <w:spacing w:after="0" w:line="201" w:lineRule="exact"/>
        <w:rPr>
          <w:rFonts w:ascii="Courier New" w:cs="Courier New" w:eastAsia="Courier New" w:hAnsi="Courier New"/>
          <w:sz w:val="18"/>
          <w:szCs w:val="18"/>
          <w:color w:val="auto"/>
        </w:rPr>
      </w:pPr>
    </w:p>
    <w:p>
      <w:pPr>
        <w:ind w:left="1800" w:right="2319" w:firstLine="631"/>
        <w:spacing w:after="0" w:line="282" w:lineRule="auto"/>
        <w:tabs>
          <w:tab w:leader="none" w:pos="285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has not been consummated on or before March 31, 2000 (the "End Date"); provided that if (A) the Effective Time has not occurred by March 31, 2000 by reason of the non-satisfaction of any of the conditions set forth in Sections 9.1(b), 9.1(c), 9.1(f), 9.1(g), and 9.1(h) and (B) all other conditions in Article 9 have theretofore been satisfied or waived or are then capable of being promptly satisfied, the End Date will be December 31, 2000; and provided further that the right to terminate this Agreement pursuant to this Section 10.1(b)(i) shall not be available to any party whose breach of any provision of this Agreement results in the failure of the</w:t>
      </w:r>
    </w:p>
    <w:p>
      <w:pPr>
        <w:sectPr>
          <w:pgSz w:w="11900" w:h="16838" w:orient="portrait"/>
          <w:cols w:equalWidth="0" w:num="1">
            <w:col w:w="10219"/>
          </w:cols>
          <w:pgMar w:left="240" w:top="110" w:right="1440" w:bottom="0" w:gutter="0" w:footer="0" w:header="0"/>
        </w:sectPr>
      </w:pPr>
    </w:p>
    <w:bookmarkStart w:id="40" w:name="page41"/>
    <w:bookmarkEnd w:id="40"/>
    <w:p>
      <w:pPr>
        <w:ind w:left="600"/>
        <w:spacing w:after="0"/>
        <w:rPr>
          <w:sz w:val="20"/>
          <w:szCs w:val="20"/>
          <w:color w:val="auto"/>
        </w:rPr>
      </w:pPr>
      <w:r>
        <w:rPr>
          <w:rFonts w:ascii="Courier New" w:cs="Courier New" w:eastAsia="Courier New" w:hAnsi="Courier New"/>
          <w:sz w:val="18"/>
          <w:szCs w:val="18"/>
          <w:color w:val="auto"/>
        </w:rPr>
        <w:t>Merger to be consummated by the End Date;</w:t>
      </w:r>
    </w:p>
    <w:p>
      <w:pPr>
        <w:spacing w:after="0" w:line="201" w:lineRule="exact"/>
        <w:rPr>
          <w:sz w:val="20"/>
          <w:szCs w:val="20"/>
          <w:color w:val="auto"/>
        </w:rPr>
      </w:pPr>
    </w:p>
    <w:p>
      <w:pPr>
        <w:ind w:left="600" w:right="1999" w:firstLine="526"/>
        <w:spacing w:after="0" w:line="253" w:lineRule="auto"/>
        <w:tabs>
          <w:tab w:leader="none" w:pos="165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there shall be any law or regulation that makes consummation of the Merger illegal or otherwise prohibited or (B) any judgment, injunction, order or decree of any court or other Governmental Authority having competent jurisdiction enjoining MediaOne and Comcast from consummating the Merger is entered and such judgment, injunction, judgment or order shall have become final and non-appealable;</w:t>
      </w:r>
    </w:p>
    <w:p>
      <w:pPr>
        <w:spacing w:after="0" w:line="103" w:lineRule="exact"/>
        <w:rPr>
          <w:rFonts w:ascii="Courier New" w:cs="Courier New" w:eastAsia="Courier New" w:hAnsi="Courier New"/>
          <w:sz w:val="18"/>
          <w:szCs w:val="18"/>
          <w:color w:val="auto"/>
        </w:rPr>
      </w:pPr>
    </w:p>
    <w:p>
      <w:pPr>
        <w:ind w:left="600" w:right="2419" w:firstLine="420"/>
        <w:spacing w:after="0" w:line="344" w:lineRule="auto"/>
        <w:tabs>
          <w:tab w:leader="none" w:pos="1759"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MediaOne Stockholders' Approval shall not have been obtained at the MediaOne Stockholders' Meeting (or any adjournment or postponement thereof); or</w:t>
      </w:r>
    </w:p>
    <w:p>
      <w:pPr>
        <w:spacing w:after="0" w:line="30" w:lineRule="exact"/>
        <w:rPr>
          <w:rFonts w:ascii="Courier New" w:cs="Courier New" w:eastAsia="Courier New" w:hAnsi="Courier New"/>
          <w:sz w:val="16"/>
          <w:szCs w:val="16"/>
          <w:color w:val="auto"/>
        </w:rPr>
      </w:pPr>
    </w:p>
    <w:p>
      <w:pPr>
        <w:ind w:left="600" w:right="1999" w:firstLine="526"/>
        <w:spacing w:after="0" w:line="292" w:lineRule="auto"/>
        <w:tabs>
          <w:tab w:leader="none" w:pos="1759"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Stockholders' Approval shall not have been obtained at the Comcast Stockholders' Meeting (or any adjournment or postponement thereof);</w:t>
      </w:r>
    </w:p>
    <w:p>
      <w:pPr>
        <w:spacing w:after="0" w:line="66" w:lineRule="exact"/>
        <w:rPr>
          <w:rFonts w:ascii="Courier New" w:cs="Courier New" w:eastAsia="Courier New" w:hAnsi="Courier New"/>
          <w:sz w:val="18"/>
          <w:szCs w:val="18"/>
          <w:color w:val="auto"/>
        </w:rPr>
      </w:pPr>
    </w:p>
    <w:p>
      <w:pPr>
        <w:ind w:left="1120" w:hanging="521"/>
        <w:spacing w:after="0"/>
        <w:tabs>
          <w:tab w:leader="none" w:pos="1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Comcast if:</w:t>
      </w:r>
    </w:p>
    <w:p>
      <w:pPr>
        <w:spacing w:after="0" w:line="201" w:lineRule="exact"/>
        <w:rPr>
          <w:rFonts w:ascii="Courier New" w:cs="Courier New" w:eastAsia="Courier New" w:hAnsi="Courier New"/>
          <w:sz w:val="18"/>
          <w:szCs w:val="18"/>
          <w:color w:val="auto"/>
        </w:rPr>
      </w:pPr>
    </w:p>
    <w:p>
      <w:pPr>
        <w:ind w:left="600" w:right="2319" w:firstLine="631"/>
        <w:spacing w:after="0" w:line="256" w:lineRule="auto"/>
        <w:tabs>
          <w:tab w:leader="none" w:pos="175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MediaOne shall have failed to recommend or withdrawn, or modified in a manner adverse to Comcast, its approval or recommendation of this Agreement, or shall have failed to call the MediaOne Stockholders' Meeting in accordance with Section 6.2(a) (or the Board of Directors of MediaOne resolves to do any of the foregoing);</w:t>
      </w:r>
    </w:p>
    <w:p>
      <w:pPr>
        <w:spacing w:after="0" w:line="98" w:lineRule="exact"/>
        <w:rPr>
          <w:rFonts w:ascii="Courier New" w:cs="Courier New" w:eastAsia="Courier New" w:hAnsi="Courier New"/>
          <w:sz w:val="18"/>
          <w:szCs w:val="18"/>
          <w:color w:val="auto"/>
        </w:rPr>
      </w:pPr>
    </w:p>
    <w:p>
      <w:pPr>
        <w:ind w:left="600" w:right="2519" w:firstLine="526"/>
        <w:spacing w:after="0" w:line="292" w:lineRule="auto"/>
        <w:tabs>
          <w:tab w:leader="none" w:pos="175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MediaOne shall have willfully and materially breached any of its obligations under Sections 6.2(b) or 6.3; or</w:t>
      </w:r>
    </w:p>
    <w:p>
      <w:pPr>
        <w:spacing w:after="0" w:line="66" w:lineRule="exact"/>
        <w:rPr>
          <w:rFonts w:ascii="Courier New" w:cs="Courier New" w:eastAsia="Courier New" w:hAnsi="Courier New"/>
          <w:sz w:val="18"/>
          <w:szCs w:val="18"/>
          <w:color w:val="auto"/>
        </w:rPr>
      </w:pPr>
    </w:p>
    <w:p>
      <w:pPr>
        <w:ind w:left="600" w:right="1999" w:firstLine="420"/>
        <w:spacing w:after="0" w:line="245" w:lineRule="auto"/>
        <w:tabs>
          <w:tab w:leader="none" w:pos="175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MediaOne set forth in this Agreement shall have occurred that would cause the condition set forth in Section 9.2(a) not to be satisfied, and such condition shall be incapable of being satisfied</w:t>
      </w:r>
    </w:p>
    <w:p>
      <w:pPr>
        <w:spacing w:after="0" w:line="4"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the End Date; or</w:t>
      </w:r>
    </w:p>
    <w:p>
      <w:pPr>
        <w:spacing w:after="0" w:line="169" w:lineRule="exact"/>
        <w:rPr>
          <w:rFonts w:ascii="Courier New" w:cs="Courier New" w:eastAsia="Courier New" w:hAnsi="Courier New"/>
          <w:sz w:val="18"/>
          <w:szCs w:val="18"/>
          <w:color w:val="auto"/>
        </w:rPr>
      </w:pPr>
    </w:p>
    <w:p>
      <w:pPr>
        <w:ind w:left="1120" w:hanging="521"/>
        <w:spacing w:after="0"/>
        <w:tabs>
          <w:tab w:leader="none" w:pos="1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MediaOne, if:</w:t>
      </w:r>
    </w:p>
    <w:p>
      <w:pPr>
        <w:spacing w:after="0" w:line="201" w:lineRule="exact"/>
        <w:rPr>
          <w:rFonts w:ascii="Courier New" w:cs="Courier New" w:eastAsia="Courier New" w:hAnsi="Courier New"/>
          <w:sz w:val="18"/>
          <w:szCs w:val="18"/>
          <w:color w:val="auto"/>
        </w:rPr>
      </w:pPr>
    </w:p>
    <w:p>
      <w:pPr>
        <w:ind w:left="600" w:right="2519" w:firstLine="631"/>
        <w:spacing w:after="0" w:line="318" w:lineRule="auto"/>
        <w:tabs>
          <w:tab w:leader="none" w:pos="1759"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have failed to call the Comcast Stockholders' Meeting in accordance with Section 7.2 or Comcast Stockholder shall have materially and willfully breached the Voting Agreement;</w:t>
      </w:r>
    </w:p>
    <w:p>
      <w:pPr>
        <w:spacing w:after="0" w:line="52" w:lineRule="exact"/>
        <w:rPr>
          <w:rFonts w:ascii="Courier New" w:cs="Courier New" w:eastAsia="Courier New" w:hAnsi="Courier New"/>
          <w:sz w:val="16"/>
          <w:szCs w:val="16"/>
          <w:color w:val="auto"/>
        </w:rPr>
      </w:pPr>
    </w:p>
    <w:p>
      <w:pPr>
        <w:ind w:left="600" w:right="1999" w:firstLine="526"/>
        <w:spacing w:after="0" w:line="245" w:lineRule="auto"/>
        <w:tabs>
          <w:tab w:leader="none" w:pos="175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any representation, warranty, covenant or agreement on the part of Comcast set forth in this Agreement shall have occurred that would cause the condition set forth in Section 9.3(a) not to be satisfied, and such condition shall be incapable of being satisfied</w:t>
      </w:r>
    </w:p>
    <w:p>
      <w:pPr>
        <w:spacing w:after="0" w:line="4" w:lineRule="exact"/>
        <w:rPr>
          <w:rFonts w:ascii="Courier New" w:cs="Courier New" w:eastAsia="Courier New" w:hAnsi="Courier New"/>
          <w:sz w:val="18"/>
          <w:szCs w:val="18"/>
          <w:color w:val="auto"/>
        </w:rPr>
      </w:pPr>
    </w:p>
    <w:p>
      <w:pPr>
        <w:ind w:left="6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the End Date; or</w:t>
      </w:r>
    </w:p>
    <w:p>
      <w:pPr>
        <w:spacing w:after="0" w:line="169" w:lineRule="exact"/>
        <w:rPr>
          <w:rFonts w:ascii="Courier New" w:cs="Courier New" w:eastAsia="Courier New" w:hAnsi="Courier New"/>
          <w:sz w:val="18"/>
          <w:szCs w:val="18"/>
          <w:color w:val="auto"/>
        </w:rPr>
      </w:pPr>
    </w:p>
    <w:p>
      <w:pPr>
        <w:ind w:left="600" w:right="2099" w:firstLine="420"/>
        <w:spacing w:after="0" w:line="242" w:lineRule="auto"/>
        <w:tabs>
          <w:tab w:leader="none" w:pos="1759"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Board of Directors of MediaOne authorizes MediaOne, subject to complying with the terms of this Agreement, to enter into a binding written agreement concerning a transaction that constitutes a Superior Proposal and MediaOne notifies Comcast in writing that it intends to enter into such an agreement, attaching the most current version of such agreement to such notice (which version shall be updated on a current basis); (B) Comcast does not make, within five days (or, in the case</w:t>
      </w:r>
    </w:p>
    <w:p>
      <w:pPr>
        <w:spacing w:after="0" w:line="4" w:lineRule="exact"/>
        <w:rPr>
          <w:rFonts w:ascii="Courier New" w:cs="Courier New" w:eastAsia="Courier New" w:hAnsi="Courier New"/>
          <w:sz w:val="18"/>
          <w:szCs w:val="18"/>
          <w:color w:val="auto"/>
        </w:rPr>
      </w:pPr>
    </w:p>
    <w:p>
      <w:pPr>
        <w:ind w:left="600"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any notification with respect to a given Third Party, other than the initial notification, three days) of receipt of MediaOne's written notification of its intention to enter into a binding agreement for a Superior Proposal, an offer that the Board of Directors of MediaOne determines, in good faith after consultation with its financial advisors, is at least as favorable to the stockholders of MediaOne as the Superior Proposal; (C) MediaOne prior to such termination pursuant to this clause</w:t>
      </w:r>
    </w:p>
    <w:p>
      <w:pPr>
        <w:spacing w:after="0" w:line="1" w:lineRule="exact"/>
        <w:rPr>
          <w:rFonts w:ascii="Courier New" w:cs="Courier New" w:eastAsia="Courier New" w:hAnsi="Courier New"/>
          <w:sz w:val="18"/>
          <w:szCs w:val="18"/>
          <w:color w:val="auto"/>
        </w:rPr>
      </w:pPr>
    </w:p>
    <w:p>
      <w:pPr>
        <w:ind w:left="600" w:right="2319" w:hanging="1"/>
        <w:spacing w:after="0" w:line="248" w:lineRule="auto"/>
        <w:tabs>
          <w:tab w:leader="none" w:pos="12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to Comcast in immediately available funds the fees required to be paid pursuant to Section 10.3(c); (D) such termination takes place no later than the last day of the Initial Period and (E) MediaOne shall have complied with Section 6.3. MediaOne agrees to notify Comcast promptly if its intention to enter into a written agreement referred to in its notification shall change at any time after giving such notification.</w:t>
      </w:r>
    </w:p>
    <w:p>
      <w:pPr>
        <w:sectPr>
          <w:pgSz w:w="11900" w:h="16838" w:orient="portrait"/>
          <w:cols w:equalWidth="0" w:num="1">
            <w:col w:w="9019"/>
          </w:cols>
          <w:pgMar w:left="1440" w:top="110" w:right="1440" w:bottom="0" w:gutter="0" w:footer="0" w:header="0"/>
        </w:sectPr>
      </w:pPr>
    </w:p>
    <w:bookmarkStart w:id="41" w:name="page42"/>
    <w:bookmarkEnd w:id="41"/>
    <w:p>
      <w:pPr>
        <w:ind w:right="1999" w:firstLine="1580"/>
        <w:spacing w:after="0" w:line="292" w:lineRule="auto"/>
        <w:rPr>
          <w:sz w:val="20"/>
          <w:szCs w:val="20"/>
          <w:color w:val="auto"/>
        </w:rPr>
      </w:pPr>
      <w:r>
        <w:rPr>
          <w:rFonts w:ascii="Courier New" w:cs="Courier New" w:eastAsia="Courier New" w:hAnsi="Courier New"/>
          <w:sz w:val="18"/>
          <w:szCs w:val="18"/>
          <w:color w:val="auto"/>
        </w:rPr>
        <w:t>The party desiring to terminate this Agreement pursuant to this Section 10.1 (other than pursuant to Section 10.1(a)) shall give notice of such termination to the other party.</w:t>
      </w:r>
    </w:p>
    <w:p>
      <w:pPr>
        <w:spacing w:after="0" w:line="66" w:lineRule="exact"/>
        <w:rPr>
          <w:sz w:val="20"/>
          <w:szCs w:val="20"/>
          <w:color w:val="auto"/>
        </w:rPr>
      </w:pPr>
    </w:p>
    <w:p>
      <w:pPr>
        <w:ind w:right="1999" w:firstLine="1580"/>
        <w:spacing w:after="0" w:line="252" w:lineRule="auto"/>
        <w:rPr>
          <w:sz w:val="20"/>
          <w:szCs w:val="20"/>
          <w:color w:val="auto"/>
        </w:rPr>
      </w:pPr>
      <w:r>
        <w:rPr>
          <w:rFonts w:ascii="Courier New" w:cs="Courier New" w:eastAsia="Courier New" w:hAnsi="Courier New"/>
          <w:sz w:val="18"/>
          <w:szCs w:val="18"/>
          <w:color w:val="auto"/>
        </w:rPr>
        <w:t>Section 10.2. Effect of Termination. If this Agreement is terminated pursuant to Section 10.1, this Agreement shall become void and of no effect without liability of any party (or any stockholder, director, officer, employee, agent, consultant or representative of such party) to the other parties hereto, except that (a) the agreements contained in this Section 10.2, in Section 10.3 and in the Confidentiality Agreement shall survive the termination hereof and (b) no such termination shall relieve any party of any liability or damages resulting from any willful breach by such party of this Agreement.</w:t>
      </w:r>
    </w:p>
    <w:p>
      <w:pPr>
        <w:spacing w:after="0" w:line="99" w:lineRule="exact"/>
        <w:rPr>
          <w:sz w:val="20"/>
          <w:szCs w:val="20"/>
          <w:color w:val="auto"/>
        </w:rPr>
      </w:pPr>
    </w:p>
    <w:p>
      <w:pPr>
        <w:ind w:right="2099" w:firstLine="1580"/>
        <w:spacing w:after="0" w:line="256" w:lineRule="auto"/>
        <w:rPr>
          <w:sz w:val="20"/>
          <w:szCs w:val="20"/>
          <w:color w:val="auto"/>
        </w:rPr>
      </w:pPr>
      <w:r>
        <w:rPr>
          <w:rFonts w:ascii="Courier New" w:cs="Courier New" w:eastAsia="Courier New" w:hAnsi="Courier New"/>
          <w:sz w:val="18"/>
          <w:szCs w:val="18"/>
          <w:color w:val="auto"/>
        </w:rPr>
        <w:t>Section 10.3. Fees and Expenses. (a) Except as otherwise provided in this Section 10.3, all costs and expenses incurred in connection with this Agreement shall be paid by the party incurring such cost or expense whether or not the Merger is consummated; provided that MediaOne and Comcast shall share equally all fees and expenses, other than attorneys' and accounting fees and expenses, incurred in relation to the printing and filing of the Registration Statement and the Proxy Statement.</w:t>
      </w:r>
    </w:p>
    <w:p>
      <w:pPr>
        <w:spacing w:after="0" w:line="98" w:lineRule="exact"/>
        <w:rPr>
          <w:sz w:val="20"/>
          <w:szCs w:val="20"/>
          <w:color w:val="auto"/>
        </w:rPr>
      </w:pPr>
    </w:p>
    <w:p>
      <w:pPr>
        <w:ind w:right="2739" w:firstLine="1588"/>
        <w:spacing w:after="0" w:line="344" w:lineRule="auto"/>
        <w:tabs>
          <w:tab w:leader="none" w:pos="210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10.1(c)(i) or Section 10.1(c)(ii), MediaOne shall pay to Comcast a termination fee of $1,500,000,000 in cash (the "Termination Fee").</w:t>
      </w:r>
    </w:p>
    <w:p>
      <w:pPr>
        <w:spacing w:after="0" w:line="30" w:lineRule="exact"/>
        <w:rPr>
          <w:rFonts w:ascii="Courier New" w:cs="Courier New" w:eastAsia="Courier New" w:hAnsi="Courier New"/>
          <w:sz w:val="16"/>
          <w:szCs w:val="16"/>
          <w:color w:val="auto"/>
        </w:rPr>
      </w:pPr>
    </w:p>
    <w:p>
      <w:pPr>
        <w:ind w:right="2739" w:firstLine="1588"/>
        <w:spacing w:after="0" w:line="402" w:lineRule="auto"/>
        <w:tabs>
          <w:tab w:leader="none" w:pos="210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10.1(d)(iii), MediaOne shall pay to Comcast the Termination Fee.</w:t>
      </w:r>
    </w:p>
    <w:p>
      <w:pPr>
        <w:ind w:right="2739" w:firstLine="1588"/>
        <w:spacing w:after="0" w:line="402" w:lineRule="auto"/>
        <w:tabs>
          <w:tab w:leader="none" w:pos="210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10.1(d)(i), Comcast shall pay to MediaOne the Termination Fee.</w:t>
      </w:r>
    </w:p>
    <w:p>
      <w:pPr>
        <w:ind w:right="1999" w:firstLine="1588"/>
        <w:spacing w:after="0" w:line="244" w:lineRule="auto"/>
        <w:tabs>
          <w:tab w:leader="none" w:pos="210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this Agreement is terminated pursuant to Section 10.1(b)(iii), (B) prior to the MediaOne Stockholders' Meeting, an Acquisition Proposal is made by any Person and not withdrawn prior to such meeting and (C) within one year of the MediaOne Stockholders' Meeting, either (1) MediaOne or any MediaOne Subsidiary enters into an agreement with any Person with respect to an Acquisition Proposal which provides for (x) transfer or issuance of securities representing more than 50% of the equity or voting interests in MediaOne, (y) a merger, consolidation, recapitalization or another transaction resulting in the issuance of cash or securities of any Person (other than a reincorporation or a holding company merger that results in the MediaOne stockholders owning all of the equity interests in the surviving corporation) to MediaOne stockholders in exchange for more than 50% of the equity or voting interests in MediaOne, or (z) transfer of assets, securities or ownership interests representing more than 50% of the consolidated assets or earning power of the MediaOne Group, or (2) any Person commences a tender offer that results in the acquisition by the Person making the tender offer of a majority of the MediaOne Common Stock, then MediaOne shall pay to Comcast the Termination Fee.</w:t>
      </w:r>
    </w:p>
    <w:p>
      <w:pPr>
        <w:spacing w:after="0" w:line="117"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is terminated pursuant to Section</w:t>
      </w:r>
    </w:p>
    <w:p>
      <w:pPr>
        <w:spacing w:after="0" w:line="3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10.1(b)(iv),</w:t>
      </w:r>
      <w:r>
        <w:rPr>
          <w:sz w:val="20"/>
          <w:szCs w:val="20"/>
          <w:color w:val="auto"/>
        </w:rPr>
        <w:tab/>
      </w:r>
      <w:r>
        <w:rPr>
          <w:rFonts w:ascii="Courier New" w:cs="Courier New" w:eastAsia="Courier New" w:hAnsi="Courier New"/>
          <w:sz w:val="16"/>
          <w:szCs w:val="16"/>
          <w:color w:val="auto"/>
        </w:rPr>
        <w:t>Comcast shall pay to MediaOne the Termination Fee.</w:t>
      </w:r>
    </w:p>
    <w:p>
      <w:pPr>
        <w:spacing w:after="0" w:line="169" w:lineRule="exact"/>
        <w:rPr>
          <w:sz w:val="20"/>
          <w:szCs w:val="20"/>
          <w:color w:val="auto"/>
        </w:rPr>
      </w:pPr>
    </w:p>
    <w:p>
      <w:pPr>
        <w:ind w:right="1879" w:firstLine="1588"/>
        <w:spacing w:after="0" w:line="280" w:lineRule="auto"/>
        <w:tabs>
          <w:tab w:leader="none" w:pos="210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the Termination Fee pursuant to this Section 10.3 shall be made within one Business Day after termination of this Agreement except that (i) any payment of the Termination Fee pursuant to Section 10.3(c) shall be paid immediately prior to the termination of this Agreement and (ii) any payment of the Termination Fee pursuant to Section 10.3(e) shall be paid within one Business Day after it becomes payable. Any payment of the Termination Fee shall be made by wire transfer of immediately available funds. If one party fails to pay to the other promptly any fee or expense due hereunder (including the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11</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169"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Section 11.1. Notices. All notices, requests and other communications to any party hereunder shall be in writing (including facsimile transmission) and shall be given,</w:t>
      </w:r>
    </w:p>
    <w:p>
      <w:pPr>
        <w:spacing w:after="0" w:line="6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Comcast,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10" w:right="1440" w:bottom="0" w:gutter="0" w:footer="0" w:header="0"/>
        </w:sectPr>
      </w:pPr>
    </w:p>
    <w:bookmarkStart w:id="42" w:name="page43"/>
    <w:bookmarkEnd w:id="42"/>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1500 Market Street</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Philadelphia, Pennsylvania 19102</w:t>
      </w:r>
    </w:p>
    <w:p>
      <w:pPr>
        <w:ind w:left="1580"/>
        <w:spacing w:after="0" w:line="238" w:lineRule="auto"/>
        <w:rPr>
          <w:sz w:val="20"/>
          <w:szCs w:val="20"/>
          <w:color w:val="auto"/>
        </w:rPr>
      </w:pPr>
      <w:r>
        <w:rPr>
          <w:rFonts w:ascii="Courier New" w:cs="Courier New" w:eastAsia="Courier New" w:hAnsi="Courier New"/>
          <w:sz w:val="18"/>
          <w:szCs w:val="18"/>
          <w:color w:val="auto"/>
        </w:rPr>
        <w:t>Attention: General Counsel</w:t>
      </w:r>
    </w:p>
    <w:p>
      <w:pPr>
        <w:ind w:left="1580"/>
        <w:spacing w:after="0"/>
        <w:rPr>
          <w:sz w:val="20"/>
          <w:szCs w:val="20"/>
          <w:color w:val="auto"/>
        </w:rPr>
      </w:pPr>
      <w:r>
        <w:rPr>
          <w:rFonts w:ascii="Courier New" w:cs="Courier New" w:eastAsia="Courier New" w:hAnsi="Courier New"/>
          <w:sz w:val="18"/>
          <w:szCs w:val="18"/>
          <w:color w:val="auto"/>
        </w:rPr>
        <w:t>Fax: (215) 981-7794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Davis Polk &amp; Wardwell</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450 Lexington Avenue</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10017</w:t>
      </w:r>
    </w:p>
    <w:p>
      <w:pPr>
        <w:ind w:left="1580"/>
        <w:spacing w:after="0"/>
        <w:rPr>
          <w:sz w:val="20"/>
          <w:szCs w:val="20"/>
          <w:color w:val="auto"/>
        </w:rPr>
      </w:pPr>
      <w:r>
        <w:rPr>
          <w:rFonts w:ascii="Courier New" w:cs="Courier New" w:eastAsia="Courier New" w:hAnsi="Courier New"/>
          <w:sz w:val="18"/>
          <w:szCs w:val="18"/>
          <w:color w:val="auto"/>
        </w:rPr>
        <w:t>Attention: Dennis S. Hersch</w:t>
      </w:r>
    </w:p>
    <w:p>
      <w:pPr>
        <w:ind w:left="1580"/>
        <w:spacing w:after="0"/>
        <w:rPr>
          <w:sz w:val="20"/>
          <w:szCs w:val="20"/>
          <w:color w:val="auto"/>
        </w:rPr>
      </w:pPr>
      <w:r>
        <w:rPr>
          <w:rFonts w:ascii="Courier New" w:cs="Courier New" w:eastAsia="Courier New" w:hAnsi="Courier New"/>
          <w:sz w:val="18"/>
          <w:szCs w:val="18"/>
          <w:color w:val="auto"/>
        </w:rPr>
        <w:t>Fax: (212) 450-4800</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MediaOne,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MediaOne Group, Inc.</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188 Inverness Drive West</w:t>
      </w:r>
    </w:p>
    <w:p>
      <w:pPr>
        <w:ind w:left="1580"/>
        <w:spacing w:after="0" w:line="238" w:lineRule="auto"/>
        <w:rPr>
          <w:sz w:val="20"/>
          <w:szCs w:val="20"/>
          <w:color w:val="auto"/>
        </w:rPr>
      </w:pPr>
      <w:r>
        <w:rPr>
          <w:rFonts w:ascii="Courier New" w:cs="Courier New" w:eastAsia="Courier New" w:hAnsi="Courier New"/>
          <w:sz w:val="18"/>
          <w:szCs w:val="18"/>
          <w:color w:val="auto"/>
        </w:rPr>
        <w:t>Englewood, Colorado 80112</w:t>
      </w:r>
    </w:p>
    <w:p>
      <w:pPr>
        <w:ind w:left="1580"/>
        <w:spacing w:after="0"/>
        <w:rPr>
          <w:sz w:val="20"/>
          <w:szCs w:val="20"/>
          <w:color w:val="auto"/>
        </w:rPr>
      </w:pPr>
      <w:r>
        <w:rPr>
          <w:rFonts w:ascii="Courier New" w:cs="Courier New" w:eastAsia="Courier New" w:hAnsi="Courier New"/>
          <w:sz w:val="18"/>
          <w:szCs w:val="18"/>
          <w:color w:val="auto"/>
        </w:rPr>
        <w:t>Attention: Frank M. Eichler</w:t>
      </w:r>
    </w:p>
    <w:p>
      <w:pPr>
        <w:ind w:left="1580"/>
        <w:spacing w:after="0"/>
        <w:rPr>
          <w:sz w:val="20"/>
          <w:szCs w:val="20"/>
          <w:color w:val="auto"/>
        </w:rPr>
      </w:pPr>
      <w:r>
        <w:rPr>
          <w:rFonts w:ascii="Courier New" w:cs="Courier New" w:eastAsia="Courier New" w:hAnsi="Courier New"/>
          <w:sz w:val="18"/>
          <w:szCs w:val="18"/>
          <w:color w:val="auto"/>
        </w:rPr>
        <w:t>Fax: (303) 858-5834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Weil, Gotshal &amp; Manges LLP</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767 Fifth Avenue</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10153</w:t>
      </w:r>
    </w:p>
    <w:p>
      <w:pPr>
        <w:ind w:left="1580"/>
        <w:spacing w:after="0"/>
        <w:rPr>
          <w:sz w:val="20"/>
          <w:szCs w:val="20"/>
          <w:color w:val="auto"/>
        </w:rPr>
      </w:pPr>
      <w:r>
        <w:rPr>
          <w:rFonts w:ascii="Courier New" w:cs="Courier New" w:eastAsia="Courier New" w:hAnsi="Courier New"/>
          <w:sz w:val="18"/>
          <w:szCs w:val="18"/>
          <w:color w:val="auto"/>
        </w:rPr>
        <w:t>Attention: Stephen M. Besen</w:t>
      </w:r>
    </w:p>
    <w:p>
      <w:pPr>
        <w:ind w:left="1580"/>
        <w:spacing w:after="0"/>
        <w:rPr>
          <w:sz w:val="20"/>
          <w:szCs w:val="20"/>
          <w:color w:val="auto"/>
        </w:rPr>
      </w:pPr>
      <w:r>
        <w:rPr>
          <w:rFonts w:ascii="Courier New" w:cs="Courier New" w:eastAsia="Courier New" w:hAnsi="Courier New"/>
          <w:sz w:val="18"/>
          <w:szCs w:val="18"/>
          <w:color w:val="auto"/>
        </w:rPr>
        <w:t>Fax: (212) 310-8007</w:t>
      </w:r>
    </w:p>
    <w:p>
      <w:pPr>
        <w:spacing w:after="0" w:line="16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or such other address or facsimile number as such party may hereafter specify for the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98" w:lineRule="exact"/>
        <w:rPr>
          <w:sz w:val="20"/>
          <w:szCs w:val="20"/>
          <w:color w:val="auto"/>
        </w:rPr>
      </w:pPr>
    </w:p>
    <w:p>
      <w:pPr>
        <w:ind w:right="1879" w:firstLine="1580"/>
        <w:spacing w:after="0" w:line="274" w:lineRule="auto"/>
        <w:rPr>
          <w:sz w:val="20"/>
          <w:szCs w:val="20"/>
          <w:color w:val="auto"/>
        </w:rPr>
      </w:pPr>
      <w:r>
        <w:rPr>
          <w:rFonts w:ascii="Courier New" w:cs="Courier New" w:eastAsia="Courier New" w:hAnsi="Courier New"/>
          <w:sz w:val="18"/>
          <w:szCs w:val="18"/>
          <w:color w:val="auto"/>
        </w:rPr>
        <w:t>Section 11.2. Survival of Representations and Warranties. The representations and warranties contained herein and in any certificate or other writing delivered pursuant hereto shall not survive the Effective Time or the termination of this Agreement, except as provided under Section 10.2.</w:t>
      </w:r>
    </w:p>
    <w:p>
      <w:pPr>
        <w:spacing w:after="0" w:line="82" w:lineRule="exact"/>
        <w:rPr>
          <w:sz w:val="20"/>
          <w:szCs w:val="20"/>
          <w:color w:val="auto"/>
        </w:rPr>
      </w:pPr>
    </w:p>
    <w:p>
      <w:pPr>
        <w:ind w:right="1999" w:firstLine="1580"/>
        <w:spacing w:after="0" w:line="252" w:lineRule="auto"/>
        <w:rPr>
          <w:sz w:val="20"/>
          <w:szCs w:val="20"/>
          <w:color w:val="auto"/>
        </w:rPr>
      </w:pPr>
      <w:r>
        <w:rPr>
          <w:rFonts w:ascii="Courier New" w:cs="Courier New" w:eastAsia="Courier New" w:hAnsi="Courier New"/>
          <w:sz w:val="18"/>
          <w:szCs w:val="18"/>
          <w:color w:val="auto"/>
        </w:rPr>
        <w:t>Section 11.3. Amendments; No Waivers. (a) Subject to applicable law,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after the adoption of this Agreement by the stockholders of MediaOne, no such amendment or waiver shall be made or given that requires the approval of the stockholders of MediaOne unless the required approval is obtained.</w:t>
      </w:r>
    </w:p>
    <w:p>
      <w:pPr>
        <w:spacing w:after="0" w:line="99" w:lineRule="exact"/>
        <w:rPr>
          <w:sz w:val="20"/>
          <w:szCs w:val="20"/>
          <w:color w:val="auto"/>
        </w:rPr>
      </w:pPr>
    </w:p>
    <w:p>
      <w:pPr>
        <w:ind w:right="1999" w:firstLine="1588"/>
        <w:spacing w:after="0" w:line="260" w:lineRule="auto"/>
        <w:tabs>
          <w:tab w:leader="none" w:pos="210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3" w:lineRule="exact"/>
        <w:rPr>
          <w:sz w:val="20"/>
          <w:szCs w:val="20"/>
          <w:color w:val="auto"/>
        </w:rPr>
      </w:pPr>
    </w:p>
    <w:p>
      <w:pPr>
        <w:ind w:right="1879" w:firstLine="1580"/>
        <w:spacing w:after="0" w:line="265" w:lineRule="auto"/>
        <w:rPr>
          <w:sz w:val="20"/>
          <w:szCs w:val="20"/>
          <w:color w:val="auto"/>
        </w:rPr>
      </w:pPr>
      <w:r>
        <w:rPr>
          <w:rFonts w:ascii="Courier New" w:cs="Courier New" w:eastAsia="Courier New" w:hAnsi="Courier New"/>
          <w:sz w:val="18"/>
          <w:szCs w:val="18"/>
          <w:color w:val="auto"/>
        </w:rPr>
        <w:t>Section 11.4.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90" w:lineRule="exact"/>
        <w:rPr>
          <w:sz w:val="20"/>
          <w:szCs w:val="20"/>
          <w:color w:val="auto"/>
        </w:rPr>
      </w:pPr>
    </w:p>
    <w:p>
      <w:pPr>
        <w:ind w:right="1999" w:firstLine="1580"/>
        <w:spacing w:after="0" w:line="318" w:lineRule="auto"/>
        <w:rPr>
          <w:sz w:val="20"/>
          <w:szCs w:val="20"/>
          <w:color w:val="auto"/>
        </w:rPr>
      </w:pPr>
      <w:r>
        <w:rPr>
          <w:rFonts w:ascii="Courier New" w:cs="Courier New" w:eastAsia="Courier New" w:hAnsi="Courier New"/>
          <w:sz w:val="16"/>
          <w:szCs w:val="16"/>
          <w:color w:val="auto"/>
        </w:rPr>
        <w:t>Section 11.5. Governing Law. This Agreement shall be governed by and construed in accordance with the laws of the State of Delaware, without regard to the conflicts of law rules of such State except that the effects of the Merger under Pennsylvania Law shall be governed by Pennsylvania Law.</w:t>
      </w:r>
    </w:p>
    <w:p>
      <w:pPr>
        <w:spacing w:after="0" w:line="52" w:lineRule="exact"/>
        <w:rPr>
          <w:sz w:val="20"/>
          <w:szCs w:val="20"/>
          <w:color w:val="auto"/>
        </w:rPr>
      </w:pPr>
    </w:p>
    <w:p>
      <w:pPr>
        <w:ind w:right="1879" w:firstLine="1580"/>
        <w:spacing w:after="0" w:line="283" w:lineRule="auto"/>
        <w:rPr>
          <w:sz w:val="20"/>
          <w:szCs w:val="20"/>
          <w:color w:val="auto"/>
        </w:rPr>
      </w:pPr>
      <w:r>
        <w:rPr>
          <w:rFonts w:ascii="Courier New" w:cs="Courier New" w:eastAsia="Courier New" w:hAnsi="Courier New"/>
          <w:sz w:val="16"/>
          <w:szCs w:val="16"/>
          <w:color w:val="auto"/>
        </w:rPr>
        <w:t>Section 11.6. Jurisdiction.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and each of the parties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w:t>
      </w:r>
    </w:p>
    <w:p>
      <w:pPr>
        <w:sectPr>
          <w:pgSz w:w="11900" w:h="16842" w:orient="portrait"/>
          <w:cols w:equalWidth="0" w:num="1">
            <w:col w:w="10219"/>
          </w:cols>
          <w:pgMar w:left="240" w:top="110" w:right="1440"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proceeding</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may be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served on</w:t>
            </w:r>
          </w:p>
        </w:tc>
        <w:tc>
          <w:tcPr>
            <w:tcW w:w="20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any party anywhere</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 the world, whether</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rPr>
              <w:t>within</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without</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the jurisdiction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any such court.</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Without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limiting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foregoing,</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party</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agrees</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that service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process</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on such party</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 provided in Section</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11.1</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shall</w:t>
            </w:r>
          </w:p>
        </w:tc>
        <w:tc>
          <w:tcPr>
            <w:tcW w:w="21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be deemed effective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service of</w:t>
            </w:r>
          </w:p>
        </w:tc>
        <w:tc>
          <w:tcPr>
            <w:tcW w:w="28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process on such party.</w:t>
            </w:r>
          </w:p>
        </w:tc>
        <w:tc>
          <w:tcPr>
            <w:tcW w:w="1120" w:type="dxa"/>
            <w:vAlign w:val="bottom"/>
          </w:tcPr>
          <w:p>
            <w:pPr>
              <w:spacing w:after="0"/>
              <w:rPr>
                <w:sz w:val="24"/>
                <w:szCs w:val="24"/>
                <w:color w:val="auto"/>
              </w:rPr>
            </w:pPr>
          </w:p>
        </w:tc>
      </w:tr>
    </w:tbl>
    <w:p>
      <w:pPr>
        <w:spacing w:after="0" w:line="109" w:lineRule="exact"/>
        <w:rPr>
          <w:sz w:val="20"/>
          <w:szCs w:val="20"/>
          <w:color w:val="auto"/>
        </w:rPr>
      </w:pPr>
    </w:p>
    <w:p>
      <w:pPr>
        <w:ind w:right="2419" w:firstLine="1580"/>
        <w:spacing w:after="0" w:line="274" w:lineRule="auto"/>
        <w:rPr>
          <w:sz w:val="20"/>
          <w:szCs w:val="20"/>
          <w:color w:val="auto"/>
        </w:rPr>
      </w:pPr>
      <w:r>
        <w:rPr>
          <w:rFonts w:ascii="Courier New" w:cs="Courier New" w:eastAsia="Courier New" w:hAnsi="Courier New"/>
          <w:sz w:val="18"/>
          <w:szCs w:val="18"/>
          <w:color w:val="auto"/>
        </w:rPr>
        <w:t>Section 11.7. WAIVER OF JURY TRIAL. EACH OF THE PARTIES HERETO HEREBY IRREVOCABLY WAIVES ANY AND ALL RIGHT TO TRIAL BY JURY IN ANY LEGAL PROCEEDING ARISING OUT OF OR RELATED TO THIS AGREEMENT OR THE TRANSACTIONS CONTEMPLATED HEREBY.</w:t>
      </w:r>
    </w:p>
    <w:p>
      <w:pPr>
        <w:spacing w:after="0" w:line="82" w:lineRule="exact"/>
        <w:rPr>
          <w:sz w:val="20"/>
          <w:szCs w:val="20"/>
          <w:color w:val="auto"/>
        </w:rPr>
      </w:pPr>
    </w:p>
    <w:p>
      <w:pPr>
        <w:ind w:right="1879" w:firstLine="1580"/>
        <w:spacing w:after="0" w:line="252" w:lineRule="auto"/>
        <w:rPr>
          <w:sz w:val="20"/>
          <w:szCs w:val="20"/>
          <w:color w:val="auto"/>
        </w:rPr>
      </w:pPr>
      <w:r>
        <w:rPr>
          <w:rFonts w:ascii="Courier New" w:cs="Courier New" w:eastAsia="Courier New" w:hAnsi="Courier New"/>
          <w:sz w:val="18"/>
          <w:szCs w:val="18"/>
          <w:color w:val="auto"/>
        </w:rPr>
        <w:t>Section 11.8.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 No provision of this Agreement is intended to confer any rights, benefits, remedies, obligations or liabilities hereunder upon any Person other than the parties hereto and their respective successors and assigns except as provided in Sections 7.3, 7.5 and 7.6.</w:t>
      </w:r>
    </w:p>
    <w:p>
      <w:pPr>
        <w:spacing w:after="0" w:line="99" w:lineRule="exact"/>
        <w:rPr>
          <w:sz w:val="20"/>
          <w:szCs w:val="20"/>
          <w:color w:val="auto"/>
        </w:rPr>
      </w:pPr>
    </w:p>
    <w:p>
      <w:pPr>
        <w:ind w:right="1999" w:firstLine="1580"/>
        <w:spacing w:after="0" w:line="260" w:lineRule="auto"/>
        <w:rPr>
          <w:sz w:val="20"/>
          <w:szCs w:val="20"/>
          <w:color w:val="auto"/>
        </w:rPr>
      </w:pPr>
      <w:r>
        <w:rPr>
          <w:rFonts w:ascii="Courier New" w:cs="Courier New" w:eastAsia="Courier New" w:hAnsi="Courier New"/>
          <w:sz w:val="18"/>
          <w:szCs w:val="18"/>
          <w:color w:val="auto"/>
        </w:rPr>
        <w:t>Section 11.9. Entire Agreement. This Agreement, together with the Voting Agreement and the Confidentiality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93" w:lineRule="exact"/>
        <w:rPr>
          <w:sz w:val="20"/>
          <w:szCs w:val="20"/>
          <w:color w:val="auto"/>
        </w:rPr>
      </w:pPr>
    </w:p>
    <w:p>
      <w:pPr>
        <w:ind w:right="1999" w:firstLine="1580"/>
        <w:spacing w:after="0" w:line="292" w:lineRule="auto"/>
        <w:rPr>
          <w:sz w:val="20"/>
          <w:szCs w:val="20"/>
          <w:color w:val="auto"/>
        </w:rPr>
      </w:pPr>
      <w:r>
        <w:rPr>
          <w:rFonts w:ascii="Courier New" w:cs="Courier New" w:eastAsia="Courier New" w:hAnsi="Courier New"/>
          <w:sz w:val="18"/>
          <w:szCs w:val="18"/>
          <w:color w:val="auto"/>
        </w:rPr>
        <w:t>Section 11.10. Captions. The captions herein are included for convenience of reference only and shall be ignored in the construction or interpretation hereof.</w:t>
      </w:r>
    </w:p>
    <w:p>
      <w:pPr>
        <w:spacing w:after="0" w:line="66" w:lineRule="exact"/>
        <w:rPr>
          <w:sz w:val="20"/>
          <w:szCs w:val="20"/>
          <w:color w:val="auto"/>
        </w:rPr>
      </w:pPr>
    </w:p>
    <w:p>
      <w:pPr>
        <w:ind w:right="1879" w:firstLine="1580"/>
        <w:spacing w:after="0" w:line="283" w:lineRule="auto"/>
        <w:rPr>
          <w:sz w:val="20"/>
          <w:szCs w:val="20"/>
          <w:color w:val="auto"/>
        </w:rPr>
      </w:pPr>
      <w:r>
        <w:rPr>
          <w:rFonts w:ascii="Courier New" w:cs="Courier New" w:eastAsia="Courier New" w:hAnsi="Courier New"/>
          <w:sz w:val="16"/>
          <w:szCs w:val="16"/>
          <w:color w:val="auto"/>
        </w:rPr>
        <w:t>Section 11.11.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80" w:lineRule="exact"/>
        <w:rPr>
          <w:sz w:val="20"/>
          <w:szCs w:val="20"/>
          <w:color w:val="auto"/>
        </w:rPr>
      </w:pPr>
    </w:p>
    <w:p>
      <w:pPr>
        <w:ind w:right="1879" w:firstLine="1580"/>
        <w:spacing w:after="0" w:line="253" w:lineRule="auto"/>
        <w:rPr>
          <w:sz w:val="20"/>
          <w:szCs w:val="20"/>
          <w:color w:val="auto"/>
        </w:rPr>
      </w:pPr>
      <w:r>
        <w:rPr>
          <w:rFonts w:ascii="Courier New" w:cs="Courier New" w:eastAsia="Courier New" w:hAnsi="Courier New"/>
          <w:sz w:val="18"/>
          <w:szCs w:val="18"/>
          <w:color w:val="auto"/>
        </w:rPr>
        <w:t>Section 11.12.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04" w:lineRule="exact"/>
        <w:rPr>
          <w:sz w:val="20"/>
          <w:szCs w:val="20"/>
          <w:color w:val="auto"/>
        </w:rPr>
      </w:pPr>
    </w:p>
    <w:p>
      <w:pPr>
        <w:ind w:right="1879" w:firstLine="1580"/>
        <w:spacing w:after="0" w:line="246" w:lineRule="auto"/>
        <w:rPr>
          <w:sz w:val="20"/>
          <w:szCs w:val="20"/>
          <w:color w:val="auto"/>
        </w:rPr>
      </w:pPr>
      <w:r>
        <w:rPr>
          <w:rFonts w:ascii="Courier New" w:cs="Courier New" w:eastAsia="Courier New" w:hAnsi="Courier New"/>
          <w:sz w:val="18"/>
          <w:szCs w:val="18"/>
          <w:color w:val="auto"/>
        </w:rPr>
        <w:t>Section 11.13. Schedules. Each of MediaOne and Comcast has set forth information in its respective Disclosure Schedule in a section thereof that corresponds to the section of this Agreement to which it relates. A matter set forth in one section of the Disclosure Schedules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to this Agreement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113" w:lineRule="exact"/>
        <w:rPr>
          <w:sz w:val="20"/>
          <w:szCs w:val="20"/>
          <w:color w:val="auto"/>
        </w:rPr>
      </w:pPr>
    </w:p>
    <w:p>
      <w:pPr>
        <w:ind w:right="1879" w:firstLine="1580"/>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MEDIAONE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Charles M. Lillis</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tabs>
          <w:tab w:leader="none" w:pos="4840" w:val="left"/>
        </w:tabs>
        <w:rPr>
          <w:sz w:val="20"/>
          <w:szCs w:val="20"/>
          <w:color w:val="auto"/>
        </w:rPr>
      </w:pPr>
      <w:r>
        <w:rPr>
          <w:rFonts w:ascii="Courier New" w:cs="Courier New" w:eastAsia="Courier New" w:hAnsi="Courier New"/>
          <w:sz w:val="18"/>
          <w:szCs w:val="18"/>
          <w:color w:val="auto"/>
        </w:rPr>
        <w:t>Name:</w:t>
        <w:tab/>
        <w:t>Charles M. Lillis</w:t>
      </w:r>
    </w:p>
    <w:p>
      <w:pPr>
        <w:ind w:left="4120"/>
        <w:spacing w:after="0"/>
        <w:rPr>
          <w:sz w:val="20"/>
          <w:szCs w:val="20"/>
          <w:color w:val="auto"/>
        </w:rPr>
      </w:pPr>
      <w:r>
        <w:rPr>
          <w:rFonts w:ascii="Courier New" w:cs="Courier New" w:eastAsia="Courier New" w:hAnsi="Courier New"/>
          <w:sz w:val="18"/>
          <w:szCs w:val="18"/>
          <w:color w:val="auto"/>
        </w:rPr>
        <w:t>Title: President, Chief Executive</w:t>
      </w:r>
    </w:p>
    <w:p>
      <w:pPr>
        <w:ind w:left="4860"/>
        <w:spacing w:after="0"/>
        <w:rPr>
          <w:sz w:val="20"/>
          <w:szCs w:val="20"/>
          <w:color w:val="auto"/>
        </w:rPr>
      </w:pPr>
      <w:r>
        <w:rPr>
          <w:rFonts w:ascii="Courier New" w:cs="Courier New" w:eastAsia="Courier New" w:hAnsi="Courier New"/>
          <w:sz w:val="18"/>
          <w:szCs w:val="18"/>
          <w:color w:val="auto"/>
        </w:rPr>
        <w:t>Officer and Chairman</w:t>
      </w:r>
    </w:p>
    <w:p>
      <w:pPr>
        <w:sectPr>
          <w:pgSz w:w="11900" w:h="16838" w:orient="portrait"/>
          <w:cols w:equalWidth="0" w:num="1">
            <w:col w:w="10219"/>
          </w:cols>
          <w:pgMar w:left="240" w:top="109" w:right="1440" w:bottom="0" w:gutter="0" w:footer="0" w:header="0"/>
        </w:sectPr>
      </w:pPr>
    </w:p>
    <w:bookmarkStart w:id="44" w:name="page45"/>
    <w:bookmarkEnd w:id="44"/>
    <w:p>
      <w:pPr>
        <w:ind w:left="26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By: /s/ Brian L. Roberts</w:t>
      </w:r>
    </w:p>
    <w:p>
      <w:pPr>
        <w:spacing w:after="0" w:line="3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Name: Brian L. Roberts</w:t>
      </w:r>
    </w:p>
    <w:p>
      <w:pPr>
        <w:ind w:left="292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9019"/>
          </w:cols>
          <w:pgMar w:left="1440" w:top="515" w:right="1440" w:bottom="1440" w:gutter="0" w:footer="0" w:header="0"/>
        </w:sectPr>
      </w:pPr>
    </w:p>
    <w:bookmarkStart w:id="45" w:name="page46"/>
    <w:bookmarkEnd w:id="45"/>
    <w:p>
      <w:pPr>
        <w:spacing w:after="0" w:line="52"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Comcast Corporation logo</w:t>
      </w:r>
      <w:r>
        <w:rPr>
          <w:sz w:val="20"/>
          <w:szCs w:val="20"/>
          <w:color w:val="auto"/>
        </w:rPr>
        <w:tab/>
      </w:r>
      <w:r>
        <w:rPr>
          <w:rFonts w:ascii="Courier New" w:cs="Courier New" w:eastAsia="Courier New" w:hAnsi="Courier New"/>
          <w:sz w:val="16"/>
          <w:szCs w:val="16"/>
          <w:color w:val="auto"/>
        </w:rPr>
        <w:t>MediaOne Group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COMCAST AND MEDIAONE ANNOUNCE $60 BILLION MERGER</w:t>
      </w:r>
    </w:p>
    <w:p>
      <w:pPr>
        <w:spacing w:after="0" w:line="20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MEDIAONE SHAREHOLDERS TO RECEIVE 1.1 COMCAST CLASS A</w:t>
      </w:r>
    </w:p>
    <w:p>
      <w:pPr>
        <w:spacing w:after="0" w:line="31"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SPECIAL COMMON SHARES PER MEDIAONE SHARE</w:t>
      </w:r>
    </w:p>
    <w:p>
      <w:pPr>
        <w:spacing w:after="0" w:line="169"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Creates Leading Broadband Communications Company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2319" w:firstLine="527"/>
        <w:spacing w:after="0" w:line="249" w:lineRule="auto"/>
        <w:rPr>
          <w:sz w:val="20"/>
          <w:szCs w:val="20"/>
          <w:color w:val="auto"/>
        </w:rPr>
      </w:pPr>
      <w:r>
        <w:rPr>
          <w:rFonts w:ascii="Courier New" w:cs="Courier New" w:eastAsia="Courier New" w:hAnsi="Courier New"/>
          <w:sz w:val="18"/>
          <w:szCs w:val="18"/>
          <w:color w:val="auto"/>
        </w:rPr>
        <w:t>(Philadelphia, PA and Englewood, CO) March 22, 1999 -- Comcast Corporation (NASDAQ: CMCSK, CMCSA) and MediaOne Group, Inc. (NYSE: UMG) announced today that the two companies have entered into a merger agreement that combines the third and fourth largest domestic cable providers to create the world's leading broadband communications provider. The combined Comcast/MediaOne will, on a pro forma basis, serve 11 million cable customers with systems that pass over 18 million homes domestically. On a pro forma basis, the combined company would have generated over $8 billion in 1998 revenues, EBITDA of approximately $2.4 billion and will be well positioned to take advantage of the growing and dynamic broadband communications industry.</w:t>
      </w:r>
    </w:p>
    <w:p>
      <w:pPr>
        <w:spacing w:after="0" w:line="104" w:lineRule="exact"/>
        <w:rPr>
          <w:sz w:val="20"/>
          <w:szCs w:val="20"/>
          <w:color w:val="auto"/>
        </w:rPr>
      </w:pPr>
    </w:p>
    <w:p>
      <w:pPr>
        <w:ind w:right="2319" w:firstLine="527"/>
        <w:spacing w:after="0" w:line="250" w:lineRule="auto"/>
        <w:rPr>
          <w:sz w:val="20"/>
          <w:szCs w:val="20"/>
          <w:color w:val="auto"/>
        </w:rPr>
      </w:pPr>
      <w:r>
        <w:rPr>
          <w:rFonts w:ascii="Courier New" w:cs="Courier New" w:eastAsia="Courier New" w:hAnsi="Courier New"/>
          <w:sz w:val="18"/>
          <w:szCs w:val="18"/>
          <w:color w:val="auto"/>
        </w:rPr>
        <w:t>The merger agreement calls for each MediaOne shareholder to receive 1.1 shares of Comcast Class A Special Common Stock (CMCSK) for each MediaOne share it owns, or $80.16 per share based on Comcast's closing stock price of $72.875 on Friday, March 19th. The stock-based consideration represents a premium of approximately 32% to MediaOne's closing price of $60.75. Upon completion of the merger, MediaOne shareholders will own approximately 64% of the equity of the combined company. The merger will be accounted for as a purchase by Comcast and will be tax-free to MediaOne shareholders. The boards of directors of both companies have unanimously approved the transaction.</w:t>
      </w:r>
    </w:p>
    <w:p>
      <w:pPr>
        <w:spacing w:after="0" w:line="1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Mr. Brian L. Roberts, President of Comcast, said, "This is a breathtaking moment in the history of Comcast. The combination of MediaOne and Comcast will form a company with the most attractive assets in the industry, a powerful balance sheet and an unmatched management team. The new company will have the size and scope to lead the evolving broadband environment. Our cable properties are geographically complementary and should provide the opportunity for meaningful revenue enhancement and operating synergies promptly after closing."</w:t>
      </w:r>
    </w:p>
    <w:p>
      <w:pPr>
        <w:spacing w:after="0" w:line="104" w:lineRule="exact"/>
        <w:rPr>
          <w:sz w:val="20"/>
          <w:szCs w:val="20"/>
          <w:color w:val="auto"/>
        </w:rPr>
      </w:pPr>
    </w:p>
    <w:p>
      <w:pPr>
        <w:ind w:right="2319" w:firstLine="527"/>
        <w:spacing w:after="0" w:line="252" w:lineRule="auto"/>
        <w:rPr>
          <w:sz w:val="20"/>
          <w:szCs w:val="20"/>
          <w:color w:val="auto"/>
        </w:rPr>
      </w:pPr>
      <w:r>
        <w:rPr>
          <w:rFonts w:ascii="Courier New" w:cs="Courier New" w:eastAsia="Courier New" w:hAnsi="Courier New"/>
          <w:sz w:val="18"/>
          <w:szCs w:val="18"/>
          <w:color w:val="auto"/>
        </w:rPr>
        <w:t>Mr. Charles M. Lillis, President, Chief Executive Officer and Chairman of MediaOne, commented, "This transaction creates a company with a unique combination of high growth domestic and international broadband, programming and telephony businesses. Together, we will be optimally positioned to develop and provide nationally branded broadband services across our principal business lines of video, voice and data. Customers will benefit from a broader and bundled service offering, while shareholders and employees will have the opportunity to participate in the growth of the combined entity."</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combined company will:</w:t>
      </w:r>
    </w:p>
    <w:p>
      <w:pPr>
        <w:spacing w:after="0" w:line="31" w:lineRule="exact"/>
        <w:rPr>
          <w:sz w:val="20"/>
          <w:szCs w:val="20"/>
          <w:color w:val="auto"/>
        </w:rPr>
      </w:pPr>
    </w:p>
    <w:p>
      <w:pPr>
        <w:ind w:left="320" w:right="2319" w:hanging="312"/>
        <w:spacing w:after="0" w:line="238" w:lineRule="auto"/>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 capitalization of almost $97 billion (market value of equity plus debt and preferred as of March 19, 1999)</w:t>
      </w:r>
    </w:p>
    <w:p>
      <w:pPr>
        <w:ind w:left="320" w:right="2319" w:hanging="312"/>
        <w:spacing w:after="0" w:line="238" w:lineRule="auto"/>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best clustered and one of the largest broadband networks in the U.S. with 8 clusters, each with greater than 500,000 subscribers</w:t>
      </w:r>
    </w:p>
    <w:p>
      <w:pPr>
        <w:ind w:left="320" w:right="3259" w:hanging="312"/>
        <w:spacing w:after="0" w:line="238" w:lineRule="auto"/>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pass over 18 percent of U.S. households with its existing cable infrastructure</w:t>
      </w:r>
    </w:p>
    <w:p>
      <w:pPr>
        <w:ind w:left="320" w:right="2839" w:hanging="312"/>
        <w:spacing w:after="0" w:line="238" w:lineRule="auto"/>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serve over 11 million domestic cable customers hold valuable global telecommunications, programming and Internet interests</w:t>
      </w:r>
    </w:p>
    <w:p>
      <w:pPr>
        <w:ind w:left="320" w:hanging="312"/>
        <w:spacing w:after="0"/>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strong financially, with little net debt</w:t>
      </w:r>
    </w:p>
    <w:p>
      <w:pPr>
        <w:spacing w:after="0" w:line="169"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management team for the new company will be drawn from the leadership teams of both MediaOne and Comcast. Ralph J. Roberts will remain Chairman of the combined company and Brian Roberts will remain President. Chuck Lillis</w:t>
      </w:r>
    </w:p>
    <w:p>
      <w:pPr>
        <w:sectPr>
          <w:pgSz w:w="11900" w:h="16891" w:orient="portrait"/>
          <w:cols w:equalWidth="0" w:num="1">
            <w:col w:w="10219"/>
          </w:cols>
          <w:pgMar w:left="240" w:top="110" w:right="1440" w:bottom="0" w:gutter="0" w:footer="0" w:header="0"/>
        </w:sectPr>
      </w:pPr>
    </w:p>
    <w:bookmarkStart w:id="46" w:name="page47"/>
    <w:bookmarkEnd w:id="46"/>
    <w:p>
      <w:pPr>
        <w:ind w:right="2199"/>
        <w:spacing w:after="0" w:line="292" w:lineRule="auto"/>
        <w:rPr>
          <w:sz w:val="20"/>
          <w:szCs w:val="20"/>
          <w:color w:val="auto"/>
        </w:rPr>
      </w:pPr>
      <w:r>
        <w:rPr>
          <w:rFonts w:ascii="Courier New" w:cs="Courier New" w:eastAsia="Courier New" w:hAnsi="Courier New"/>
          <w:sz w:val="18"/>
          <w:szCs w:val="18"/>
          <w:color w:val="auto"/>
        </w:rPr>
        <w:t>will serve as a Vice Chairman of Comcast and join the Comcast Board of Directors along with three additional MediaOne designees, bringing the total number of directors to 14.</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merger agreement is subject to the approvals of MediaOne and Comcast shareholders as well as approvals from federal and local regulatory authorities. The companies anticipate that the merger will close by approximately year-end.</w:t>
      </w:r>
    </w:p>
    <w:p>
      <w:pPr>
        <w:spacing w:after="0" w:line="82"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While the merger agreement prohibits MediaOne from soliciting competing acquisition proposals, it has 45 days to accept a superior proposal, subject to payment of a fee of $1.5 billion to Comcast.</w:t>
      </w:r>
    </w:p>
    <w:p>
      <w:pPr>
        <w:spacing w:after="0" w:line="2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-more-</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right="2519" w:firstLine="527"/>
        <w:spacing w:after="0" w:line="265" w:lineRule="auto"/>
        <w:rPr>
          <w:sz w:val="20"/>
          <w:szCs w:val="20"/>
          <w:color w:val="auto"/>
        </w:rPr>
      </w:pPr>
      <w:r>
        <w:rPr>
          <w:rFonts w:ascii="Courier New" w:cs="Courier New" w:eastAsia="Courier New" w:hAnsi="Courier New"/>
          <w:sz w:val="18"/>
          <w:szCs w:val="18"/>
          <w:color w:val="auto"/>
        </w:rPr>
        <w:t>Salomon Smith Barney acted as financial advisor and provided a fairness opinion to Comcast and Lehman Brothers Inc. acted as financial advisor and provided a fairness opinion to MediaOne. Comcast is being represented by Davis Polk &amp; Wardwell and MediaOne is being represented by Weil Gotshal &amp; Manges and Cadwalader Wickersham &amp; Taft.</w:t>
      </w:r>
    </w:p>
    <w:p>
      <w:pPr>
        <w:spacing w:after="0" w:line="90" w:lineRule="exact"/>
        <w:rPr>
          <w:sz w:val="20"/>
          <w:szCs w:val="20"/>
          <w:color w:val="auto"/>
        </w:rPr>
      </w:pPr>
    </w:p>
    <w:p>
      <w:pPr>
        <w:ind w:right="2319" w:firstLine="527"/>
        <w:spacing w:after="0" w:line="256"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in the provision of content through principal ownership of QVC, Comcast-Spectacor and Comcast SportsNet, a controlling interest in E! Entertainment Television and through other programming investments. Comcast's Class A Special and Class A Common Stock are traded on The Nasdaq Stock Market under the symbols CMCSK and CMCSA, respectively.</w:t>
      </w:r>
    </w:p>
    <w:p>
      <w:pPr>
        <w:spacing w:after="0" w:line="98" w:lineRule="exact"/>
        <w:rPr>
          <w:sz w:val="20"/>
          <w:szCs w:val="20"/>
          <w:color w:val="auto"/>
        </w:rPr>
      </w:pPr>
    </w:p>
    <w:p>
      <w:pPr>
        <w:ind w:right="2319" w:firstLine="527"/>
        <w:spacing w:after="0" w:line="260" w:lineRule="auto"/>
        <w:rPr>
          <w:sz w:val="20"/>
          <w:szCs w:val="20"/>
          <w:color w:val="auto"/>
        </w:rPr>
      </w:pPr>
      <w:r>
        <w:rPr>
          <w:rFonts w:ascii="Courier New" w:cs="Courier New" w:eastAsia="Courier New" w:hAnsi="Courier New"/>
          <w:sz w:val="18"/>
          <w:szCs w:val="18"/>
          <w:color w:val="auto"/>
        </w:rPr>
        <w:t>MediaOne Group (www.mediaonegroup.com) is one of the world's largest broadband communications companies, bringing the power of broadband and the Internet to subscribers in the United States, Europe and Asia. The company also has interests in some of the fastest-growing wireless communications businesses outside the U.S. For 1998, the businesses that comprise MediaOne Group produced $7.1 billion in proportionate revenue.</w:t>
      </w:r>
    </w:p>
    <w:p>
      <w:pPr>
        <w:spacing w:after="0" w:line="93" w:lineRule="exact"/>
        <w:rPr>
          <w:sz w:val="20"/>
          <w:szCs w:val="20"/>
          <w:color w:val="auto"/>
        </w:rPr>
      </w:pPr>
    </w:p>
    <w:p>
      <w:pPr>
        <w:ind w:right="2319" w:firstLine="527"/>
        <w:spacing w:after="0" w:line="276" w:lineRule="auto"/>
        <w:rPr>
          <w:sz w:val="20"/>
          <w:szCs w:val="20"/>
          <w:color w:val="auto"/>
        </w:rPr>
      </w:pPr>
      <w:r>
        <w:rPr>
          <w:rFonts w:ascii="Courier New" w:cs="Courier New" w:eastAsia="Courier New" w:hAnsi="Courier New"/>
          <w:sz w:val="16"/>
          <w:szCs w:val="16"/>
          <w:color w:val="auto"/>
        </w:rPr>
        <w:t>This press release contains forward looking statements made pursuant to the "safe harbor" provisions of the Private Securities Litigation Reform Act of 1995. You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availability of debt and equity financing;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19"/>
          </w:cols>
          <w:pgMar w:left="240" w:top="110" w:right="1440" w:bottom="242"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Alchin</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and Treasurer</w:t>
      </w:r>
    </w:p>
    <w:p>
      <w:pPr>
        <w:spacing w:after="0"/>
        <w:rPr>
          <w:sz w:val="20"/>
          <w:szCs w:val="20"/>
          <w:color w:val="auto"/>
        </w:rPr>
      </w:pPr>
      <w:r>
        <w:rPr>
          <w:rFonts w:ascii="Courier New" w:cs="Courier New" w:eastAsia="Courier New" w:hAnsi="Courier New"/>
          <w:sz w:val="18"/>
          <w:szCs w:val="18"/>
          <w:color w:val="auto"/>
        </w:rPr>
        <w:t>215-981-7503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Marlene Dooner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Director of</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215-981-7392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w:t>
      </w:r>
    </w:p>
    <w:p>
      <w:pPr>
        <w:spacing w:after="0" w:line="31" w:lineRule="exact"/>
        <w:rPr>
          <w:sz w:val="20"/>
          <w:szCs w:val="20"/>
          <w:color w:val="auto"/>
        </w:rPr>
      </w:pPr>
    </w:p>
    <w:p>
      <w:pPr>
        <w:ind w:right="1380"/>
        <w:spacing w:after="0" w:line="273" w:lineRule="auto"/>
        <w:rPr>
          <w:sz w:val="20"/>
          <w:szCs w:val="20"/>
          <w:color w:val="auto"/>
        </w:rPr>
      </w:pPr>
      <w:r>
        <w:rPr>
          <w:rFonts w:ascii="Courier New" w:cs="Courier New" w:eastAsia="Courier New" w:hAnsi="Courier New"/>
          <w:sz w:val="18"/>
          <w:szCs w:val="18"/>
          <w:color w:val="auto"/>
        </w:rPr>
        <w:t>Abernathy MacGregor Frank Ann Hance/Adam Miller 212-371-5999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MediaOne: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Jane Okun</w:t>
      </w:r>
    </w:p>
    <w:p>
      <w:pPr>
        <w:spacing w:after="0" w:line="238" w:lineRule="auto"/>
        <w:rPr>
          <w:sz w:val="20"/>
          <w:szCs w:val="20"/>
          <w:color w:val="auto"/>
        </w:rPr>
      </w:pPr>
      <w:r>
        <w:rPr>
          <w:rFonts w:ascii="Courier New" w:cs="Courier New" w:eastAsia="Courier New" w:hAnsi="Courier New"/>
          <w:sz w:val="18"/>
          <w:szCs w:val="18"/>
          <w:color w:val="auto"/>
        </w:rPr>
        <w:t>Executive Director,</w:t>
      </w:r>
    </w:p>
    <w:p>
      <w:pPr>
        <w:spacing w:after="0"/>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303-858-3696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Lang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Director, Financial</w:t>
      </w:r>
    </w:p>
    <w:p>
      <w:pPr>
        <w:spacing w:after="0" w:line="21" w:lineRule="exact"/>
        <w:rPr>
          <w:sz w:val="20"/>
          <w:szCs w:val="20"/>
          <w:color w:val="auto"/>
        </w:rPr>
      </w:pPr>
    </w:p>
    <w:p>
      <w:pPr>
        <w:ind w:right="2739" w:firstLine="8"/>
        <w:spacing w:after="0" w:line="378" w:lineRule="auto"/>
        <w:tabs>
          <w:tab w:leader="none" w:pos="21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Communications 303-858-3406</w:t>
      </w:r>
    </w:p>
    <w:sectPr>
      <w:pgSz w:w="11900" w:h="16838" w:orient="portrait"/>
      <w:cols w:equalWidth="0" w:num="2">
        <w:col w:w="4020" w:space="720"/>
        <w:col w:w="5479"/>
      </w:cols>
      <w:pgMar w:left="240" w:top="110" w:right="1440" w:bottom="2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lvl w:ilvl="1">
      <w:lvlJc w:val="left"/>
      <w:lvlText w:val="(%2)"/>
      <w:numFmt w:val="decimal"/>
      <w:start w:val="215"/>
    </w:lvl>
  </w:abstractNum>
  <w:abstractNum w:abstractNumId="2">
    <w:nsid w:val="51EAD36B"/>
    <w:multiLevelType w:val="hybridMultilevel"/>
    <w:lvl w:ilvl="0">
      <w:lvlJc w:val="left"/>
      <w:lvlText w:val="(%1)"/>
      <w:numFmt w:val="lowerRoman"/>
      <w:start w:val="1"/>
    </w:lvl>
  </w:abstractNum>
  <w:abstractNum w:abstractNumId="3">
    <w:nsid w:val="2D517796"/>
    <w:multiLevelType w:val="hybridMultilevel"/>
    <w:lvl w:ilvl="0">
      <w:lvlJc w:val="left"/>
      <w:lvlText w:val="(%1)"/>
      <w:numFmt w:val="lowerLetter"/>
      <w:start w:val="2"/>
    </w:lvl>
  </w:abstractNum>
  <w:abstractNum w:abstractNumId="4">
    <w:nsid w:val="580BD78F"/>
    <w:multiLevelType w:val="hybridMultilevel"/>
    <w:lvl w:ilvl="0">
      <w:lvlJc w:val="left"/>
      <w:lvlText w:val="(%1)"/>
      <w:numFmt w:val="lowerLetter"/>
      <w:start w:val="2"/>
    </w:lvl>
  </w:abstractNum>
  <w:abstractNum w:abstractNumId="5">
    <w:nsid w:val="153EA438"/>
    <w:multiLevelType w:val="hybridMultilevel"/>
    <w:lvl w:ilvl="0">
      <w:lvlJc w:val="left"/>
      <w:lvlText w:val="(%1)"/>
      <w:numFmt w:val="lowerLetter"/>
      <w:start w:val="3"/>
    </w:lvl>
  </w:abstractNum>
  <w:abstractNum w:abstractNumId="6">
    <w:nsid w:val="3855585C"/>
    <w:multiLevelType w:val="hybridMultilevel"/>
    <w:lvl w:ilvl="0">
      <w:lvlJc w:val="left"/>
      <w:lvlText w:val="(%1)"/>
      <w:numFmt w:val="lowerLetter"/>
      <w:start w:val="1"/>
    </w:lvl>
  </w:abstractNum>
  <w:abstractNum w:abstractNumId="7">
    <w:nsid w:val="70A64E2A"/>
    <w:multiLevelType w:val="hybridMultilevel"/>
    <w:lvl w:ilvl="0">
      <w:lvlJc w:val="left"/>
      <w:lvlText w:val="(%1)"/>
      <w:numFmt w:val="lowerLetter"/>
      <w:start w:val="2"/>
    </w:lvl>
  </w:abstractNum>
  <w:abstractNum w:abstractNumId="8">
    <w:nsid w:val="6A2342EC"/>
    <w:multiLevelType w:val="hybridMultilevel"/>
    <w:lvl w:ilvl="0">
      <w:lvlJc w:val="left"/>
      <w:lvlText w:val="%1"/>
      <w:numFmt w:val="lowerLetter"/>
      <w:start w:val="1"/>
    </w:lvl>
    <w:lvl w:ilvl="1">
      <w:lvlJc w:val="left"/>
      <w:lvlText w:val="(%2)"/>
      <w:numFmt w:val="lowerLetter"/>
      <w:start w:val="2"/>
    </w:lvl>
  </w:abstractNum>
  <w:abstractNum w:abstractNumId="9">
    <w:nsid w:val="2A487CB0"/>
    <w:multiLevelType w:val="hybridMultilevel"/>
    <w:lvl w:ilvl="0">
      <w:lvlJc w:val="left"/>
      <w:lvlText w:val="(%1)"/>
      <w:numFmt w:val="lowerLetter"/>
      <w:start w:val="61"/>
    </w:lvl>
    <w:lvl w:ilvl="1">
      <w:lvlJc w:val="left"/>
      <w:lvlText w:val="(%2)"/>
      <w:numFmt w:val="lowerLetter"/>
      <w:start w:val="3"/>
    </w:lvl>
  </w:abstractNum>
  <w:abstractNum w:abstractNumId="10">
    <w:nsid w:val="1D4ED43B"/>
    <w:multiLevelType w:val="hybridMultilevel"/>
    <w:lvl w:ilvl="0">
      <w:lvlJc w:val="left"/>
      <w:lvlText w:val="(%1)"/>
      <w:numFmt w:val="lowerLetter"/>
      <w:start w:val="6"/>
    </w:lvl>
  </w:abstractNum>
  <w:abstractNum w:abstractNumId="11">
    <w:nsid w:val="725A06FB"/>
    <w:multiLevelType w:val="hybridMultilevel"/>
    <w:lvl w:ilvl="0">
      <w:lvlJc w:val="left"/>
      <w:lvlText w:val="(%1)"/>
      <w:numFmt w:val="lowerLetter"/>
      <w:start w:val="2"/>
    </w:lvl>
  </w:abstractNum>
  <w:abstractNum w:abstractNumId="12">
    <w:nsid w:val="2CD89A32"/>
    <w:multiLevelType w:val="hybridMultilevel"/>
    <w:lvl w:ilvl="0">
      <w:lvlJc w:val="left"/>
      <w:lvlText w:val="(%1)"/>
      <w:numFmt w:val="lowerLetter"/>
      <w:start w:val="2"/>
    </w:lvl>
  </w:abstractNum>
  <w:abstractNum w:abstractNumId="13">
    <w:nsid w:val="57E4CCAF"/>
    <w:multiLevelType w:val="hybridMultilevel"/>
    <w:lvl w:ilvl="0">
      <w:lvlJc w:val="left"/>
      <w:lvlText w:val="(%1)"/>
      <w:numFmt w:val="lowerRoman"/>
      <w:start w:val="2"/>
    </w:lvl>
  </w:abstractNum>
  <w:abstractNum w:abstractNumId="14">
    <w:nsid w:val="7A6D8D3C"/>
    <w:multiLevelType w:val="hybridMultilevel"/>
    <w:lvl w:ilvl="0">
      <w:lvlJc w:val="left"/>
      <w:lvlText w:val="(%1)"/>
      <w:numFmt w:val="lowerRoman"/>
      <w:start w:val="3"/>
    </w:lvl>
  </w:abstractNum>
  <w:abstractNum w:abstractNumId="15">
    <w:nsid w:val="4B588F54"/>
    <w:multiLevelType w:val="hybridMultilevel"/>
    <w:lvl w:ilvl="0">
      <w:lvlJc w:val="left"/>
      <w:lvlText w:val="(%1)"/>
      <w:numFmt w:val="lowerRoman"/>
      <w:start w:val="4"/>
    </w:lvl>
  </w:abstractNum>
  <w:abstractNum w:abstractNumId="16">
    <w:nsid w:val="542289EC"/>
    <w:multiLevelType w:val="hybridMultilevel"/>
    <w:lvl w:ilvl="0">
      <w:lvlJc w:val="left"/>
      <w:lvlText w:val="(%1)"/>
      <w:numFmt w:val="lowerLetter"/>
      <w:start w:val="22"/>
    </w:lvl>
    <w:lvl w:ilvl="1">
      <w:lvlJc w:val="left"/>
      <w:lvlText w:val="(%2)"/>
      <w:numFmt w:val="lowerLetter"/>
      <w:start w:val="2"/>
    </w:lvl>
  </w:abstractNum>
  <w:abstractNum w:abstractNumId="17">
    <w:nsid w:val="6DE91B18"/>
    <w:multiLevelType w:val="hybridMultilevel"/>
    <w:lvl w:ilvl="0">
      <w:lvlJc w:val="left"/>
      <w:lvlText w:val="(%1)"/>
      <w:numFmt w:val="lowerLetter"/>
      <w:start w:val="2"/>
    </w:lvl>
  </w:abstractNum>
  <w:abstractNum w:abstractNumId="18">
    <w:nsid w:val="38437FDB"/>
    <w:multiLevelType w:val="hybridMultilevel"/>
    <w:lvl w:ilvl="0">
      <w:lvlJc w:val="left"/>
      <w:lvlText w:val="(%1)"/>
      <w:numFmt w:val="lowerLetter"/>
      <w:start w:val="61"/>
    </w:lvl>
    <w:lvl w:ilvl="1">
      <w:lvlJc w:val="left"/>
      <w:lvlText w:val="(%2)"/>
      <w:numFmt w:val="lowerLetter"/>
      <w:start w:val="2"/>
    </w:lvl>
  </w:abstractNum>
  <w:abstractNum w:abstractNumId="19">
    <w:nsid w:val="7644A45C"/>
    <w:multiLevelType w:val="hybridMultilevel"/>
    <w:lvl w:ilvl="0">
      <w:lvlJc w:val="left"/>
      <w:lvlText w:val="(%1)"/>
      <w:numFmt w:val="lowerLetter"/>
      <w:start w:val="4"/>
    </w:lvl>
  </w:abstractNum>
  <w:abstractNum w:abstractNumId="20">
    <w:nsid w:val="32FFF902"/>
    <w:multiLevelType w:val="hybridMultilevel"/>
    <w:lvl w:ilvl="0">
      <w:lvlJc w:val="left"/>
      <w:lvlText w:val="(%1)"/>
      <w:numFmt w:val="lowerLetter"/>
      <w:start w:val="1"/>
    </w:lvl>
  </w:abstractNum>
  <w:abstractNum w:abstractNumId="21">
    <w:nsid w:val="684A481A"/>
    <w:multiLevelType w:val="hybridMultilevel"/>
    <w:lvl w:ilvl="0">
      <w:lvlJc w:val="left"/>
      <w:lvlText w:val="(%1)"/>
      <w:numFmt w:val="lowerLetter"/>
      <w:start w:val="1"/>
    </w:lvl>
  </w:abstractNum>
  <w:abstractNum w:abstractNumId="22">
    <w:nsid w:val="579478FE"/>
    <w:multiLevelType w:val="hybridMultilevel"/>
    <w:lvl w:ilvl="0">
      <w:lvlJc w:val="left"/>
      <w:lvlText w:val="(%1)"/>
      <w:numFmt w:val="lowerLetter"/>
      <w:start w:val="1"/>
    </w:lvl>
  </w:abstractNum>
  <w:abstractNum w:abstractNumId="23">
    <w:nsid w:val="749ABB43"/>
    <w:multiLevelType w:val="hybridMultilevel"/>
    <w:lvl w:ilvl="0">
      <w:lvlJc w:val="left"/>
      <w:lvlText w:val="(%1)"/>
      <w:numFmt w:val="lowerLetter"/>
      <w:start w:val="4"/>
    </w:lvl>
  </w:abstractNum>
  <w:abstractNum w:abstractNumId="24">
    <w:nsid w:val="3DC240FB"/>
    <w:multiLevelType w:val="hybridMultilevel"/>
    <w:lvl w:ilvl="0">
      <w:lvlJc w:val="left"/>
      <w:lvlText w:val="%1"/>
      <w:numFmt w:val="lowerLetter"/>
      <w:start w:val="1"/>
    </w:lvl>
    <w:lvl w:ilvl="1">
      <w:lvlJc w:val="left"/>
      <w:lvlText w:val="(%2)"/>
      <w:numFmt w:val="lowerRoman"/>
      <w:start w:val="1"/>
    </w:lvl>
  </w:abstractNum>
  <w:abstractNum w:abstractNumId="25">
    <w:nsid w:val="1BA026FA"/>
    <w:multiLevelType w:val="hybridMultilevel"/>
    <w:lvl w:ilvl="0">
      <w:lvlJc w:val="left"/>
      <w:lvlText w:val="(%1)"/>
      <w:numFmt w:val="lowerLetter"/>
      <w:start w:val="2"/>
    </w:lvl>
    <w:lvl w:ilvl="1">
      <w:lvlJc w:val="left"/>
      <w:lvlText w:val="%2"/>
      <w:numFmt w:val="lowerRoman"/>
      <w:start w:val="1"/>
    </w:lvl>
  </w:abstractNum>
  <w:abstractNum w:abstractNumId="26">
    <w:nsid w:val="79A1DEAA"/>
    <w:multiLevelType w:val="hybridMultilevel"/>
    <w:lvl w:ilvl="0">
      <w:lvlJc w:val="left"/>
      <w:lvlText w:val="(%1)"/>
      <w:numFmt w:val="lowerLetter"/>
      <w:start w:val="3"/>
    </w:lvl>
  </w:abstractNum>
  <w:abstractNum w:abstractNumId="27">
    <w:nsid w:val="75C6C33A"/>
    <w:multiLevelType w:val="hybridMultilevel"/>
    <w:lvl w:ilvl="0">
      <w:lvlJc w:val="left"/>
      <w:lvlText w:val="%1"/>
      <w:numFmt w:val="lowerLetter"/>
      <w:start w:val="1"/>
    </w:lvl>
    <w:lvl w:ilvl="1">
      <w:lvlJc w:val="left"/>
      <w:lvlText w:val="(%2)"/>
      <w:numFmt w:val="lowerLetter"/>
      <w:start w:val="2"/>
    </w:lvl>
  </w:abstractNum>
  <w:abstractNum w:abstractNumId="28">
    <w:nsid w:val="12E685FB"/>
    <w:multiLevelType w:val="hybridMultilevel"/>
    <w:lvl w:ilvl="0">
      <w:lvlJc w:val="left"/>
      <w:lvlText w:val="(%1)"/>
      <w:numFmt w:val="lowerLetter"/>
      <w:start w:val="3"/>
    </w:lvl>
    <w:lvl w:ilvl="1">
      <w:lvlJc w:val="left"/>
      <w:lvlText w:val="%2"/>
      <w:numFmt w:val="lowerLetter"/>
      <w:start w:val="1"/>
    </w:lvl>
  </w:abstractNum>
  <w:abstractNum w:abstractNumId="29">
    <w:nsid w:val="70C6A529"/>
    <w:multiLevelType w:val="hybridMultilevel"/>
    <w:lvl w:ilvl="0">
      <w:lvlJc w:val="left"/>
      <w:lvlText w:val="(%1)"/>
      <w:numFmt w:val="lowerLetter"/>
      <w:start w:val="2"/>
    </w:lvl>
  </w:abstractNum>
  <w:abstractNum w:abstractNumId="30">
    <w:nsid w:val="520EEDD1"/>
    <w:multiLevelType w:val="hybridMultilevel"/>
    <w:lvl w:ilvl="0">
      <w:lvlJc w:val="left"/>
      <w:lvlText w:val="(%1)"/>
      <w:numFmt w:val="lowerRoman"/>
      <w:start w:val="4"/>
    </w:lvl>
  </w:abstractNum>
  <w:abstractNum w:abstractNumId="31">
    <w:nsid w:val="374A3FE6"/>
    <w:multiLevelType w:val="hybridMultilevel"/>
    <w:lvl w:ilvl="0">
      <w:lvlJc w:val="left"/>
      <w:lvlText w:val="%1"/>
      <w:numFmt w:val="lowerLetter"/>
      <w:start w:val="1"/>
    </w:lvl>
    <w:lvl w:ilvl="1">
      <w:lvlJc w:val="left"/>
      <w:lvlText w:val="(%2)"/>
      <w:numFmt w:val="lowerLetter"/>
      <w:start w:val="2"/>
    </w:lvl>
  </w:abstractNum>
  <w:abstractNum w:abstractNumId="32">
    <w:nsid w:val="4F4EF005"/>
    <w:multiLevelType w:val="hybridMultilevel"/>
    <w:lvl w:ilvl="0">
      <w:lvlJc w:val="left"/>
      <w:lvlText w:val="(%1)"/>
      <w:numFmt w:val="lowerLetter"/>
      <w:start w:val="25"/>
    </w:lvl>
    <w:lvl w:ilvl="1">
      <w:lvlJc w:val="left"/>
      <w:lvlText w:val="%2"/>
      <w:numFmt w:val="lowerLetter"/>
      <w:start w:val="1"/>
    </w:lvl>
  </w:abstractNum>
  <w:abstractNum w:abstractNumId="33">
    <w:nsid w:val="23F9C13C"/>
    <w:multiLevelType w:val="hybridMultilevel"/>
    <w:lvl w:ilvl="0">
      <w:lvlJc w:val="left"/>
      <w:lvlText w:val="(%1)"/>
      <w:numFmt w:val="lowerLetter"/>
      <w:start w:val="61"/>
    </w:lvl>
    <w:lvl w:ilvl="1">
      <w:lvlJc w:val="left"/>
      <w:lvlText w:val="(%2)"/>
      <w:numFmt w:val="lowerLetter"/>
      <w:start w:val="3"/>
    </w:lvl>
  </w:abstractNum>
  <w:abstractNum w:abstractNumId="34">
    <w:nsid w:val="649BB77C"/>
    <w:multiLevelType w:val="hybridMultilevel"/>
    <w:lvl w:ilvl="0">
      <w:lvlJc w:val="left"/>
      <w:lvlText w:val="(%1)"/>
      <w:numFmt w:val="lowerLetter"/>
      <w:start w:val="2"/>
    </w:lvl>
  </w:abstractNum>
  <w:abstractNum w:abstractNumId="35">
    <w:nsid w:val="275AC794"/>
    <w:multiLevelType w:val="hybridMultilevel"/>
    <w:lvl w:ilvl="0">
      <w:lvlJc w:val="left"/>
      <w:lvlText w:val="(%1)"/>
      <w:numFmt w:val="lowerLetter"/>
      <w:start w:val="2"/>
    </w:lvl>
  </w:abstractNum>
  <w:abstractNum w:abstractNumId="36">
    <w:nsid w:val="39386575"/>
    <w:multiLevelType w:val="hybridMultilevel"/>
    <w:lvl w:ilvl="0">
      <w:lvlJc w:val="left"/>
      <w:lvlText w:val="(%1)"/>
      <w:numFmt w:val="lowerLetter"/>
      <w:start w:val="1"/>
    </w:lvl>
  </w:abstractNum>
  <w:abstractNum w:abstractNumId="37">
    <w:nsid w:val="1CF10FD8"/>
    <w:multiLevelType w:val="hybridMultilevel"/>
    <w:lvl w:ilvl="0">
      <w:lvlJc w:val="left"/>
      <w:lvlText w:val="(%1)"/>
      <w:numFmt w:val="lowerLetter"/>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6"/>
    </w:lvl>
  </w:abstractNum>
  <w:abstractNum w:abstractNumId="40">
    <w:nsid w:val="47398C89"/>
    <w:multiLevelType w:val="hybridMultilevel"/>
    <w:lvl w:ilvl="0">
      <w:lvlJc w:val="left"/>
      <w:lvlText w:val="(%1)"/>
      <w:numFmt w:val="lowerLetter"/>
      <w:start w:val="9"/>
    </w:lvl>
  </w:abstractNum>
  <w:abstractNum w:abstractNumId="41">
    <w:nsid w:val="354FE9F9"/>
    <w:multiLevelType w:val="hybridMultilevel"/>
    <w:lvl w:ilvl="0">
      <w:lvlJc w:val="left"/>
      <w:lvlText w:val="%1"/>
      <w:numFmt w:val="lowerLetter"/>
      <w:start w:val="1"/>
    </w:lvl>
    <w:lvl w:ilvl="1">
      <w:lvlJc w:val="left"/>
      <w:lvlText w:val="(%2)"/>
      <w:numFmt w:val="lowerRoman"/>
      <w:start w:val="1"/>
    </w:lvl>
  </w:abstractNum>
  <w:abstractNum w:abstractNumId="42">
    <w:nsid w:val="15B5AF5C"/>
    <w:multiLevelType w:val="hybridMultilevel"/>
    <w:lvl w:ilvl="0">
      <w:lvlJc w:val="left"/>
      <w:lvlText w:val="(%1)"/>
      <w:numFmt w:val="lowerLetter"/>
      <w:start w:val="2"/>
    </w:lvl>
    <w:lvl w:ilvl="1">
      <w:lvlJc w:val="left"/>
      <w:lvlText w:val="%2"/>
      <w:numFmt w:val="lowerRoman"/>
      <w:start w:val="1"/>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12"/>
    </w:lvl>
  </w:abstractNum>
  <w:abstractNum w:abstractNumId="45">
    <w:nsid w:val="10233C99"/>
    <w:multiLevelType w:val="hybridMultilevel"/>
    <w:lvl w:ilvl="0">
      <w:lvlJc w:val="left"/>
      <w:lvlText w:val="(%1)"/>
      <w:numFmt w:val="lowerRoman"/>
      <w:start w:val="5"/>
    </w:lvl>
  </w:abstractNum>
  <w:abstractNum w:abstractNumId="46">
    <w:nsid w:val="3F6AB60F"/>
    <w:multiLevelType w:val="hybridMultilevel"/>
    <w:lvl w:ilvl="0">
      <w:lvlJc w:val="left"/>
      <w:lvlText w:val="(%1)"/>
      <w:numFmt w:val="lowerLetter"/>
      <w:start w:val="1"/>
    </w:lvl>
    <w:lvl w:ilvl="1">
      <w:lvlJc w:val="left"/>
      <w:lvlText w:val="(%2)"/>
      <w:numFmt w:val="lowerLetter"/>
      <w:start w:val="2"/>
    </w:lvl>
  </w:abstractNum>
  <w:abstractNum w:abstractNumId="47">
    <w:nsid w:val="61574095"/>
    <w:multiLevelType w:val="hybridMultilevel"/>
    <w:lvl w:ilvl="0">
      <w:lvlJc w:val="left"/>
      <w:lvlText w:val="(%1)"/>
      <w:numFmt w:val="upperLetter"/>
      <w:start w:val="1"/>
    </w:lvl>
  </w:abstractNum>
  <w:abstractNum w:abstractNumId="48">
    <w:nsid w:val="7E0C57B1"/>
    <w:multiLevelType w:val="hybridMultilevel"/>
    <w:lvl w:ilvl="0">
      <w:lvlJc w:val="left"/>
      <w:lvlText w:val="(%1)"/>
      <w:numFmt w:val="lowerLetter"/>
      <w:start w:val="2"/>
    </w:lvl>
  </w:abstractNum>
  <w:abstractNum w:abstractNumId="49">
    <w:nsid w:val="77AE35EB"/>
    <w:multiLevelType w:val="hybridMultilevel"/>
    <w:lvl w:ilvl="0">
      <w:lvlJc w:val="left"/>
      <w:lvlText w:val="(%1)"/>
      <w:numFmt w:val="lowerLetter"/>
      <w:start w:val="1"/>
    </w:lvl>
  </w:abstractNum>
  <w:abstractNum w:abstractNumId="50">
    <w:nsid w:val="579BE4F1"/>
    <w:multiLevelType w:val="hybridMultilevel"/>
    <w:lvl w:ilvl="0">
      <w:lvlJc w:val="left"/>
      <w:lvlText w:val="(%1)"/>
      <w:numFmt w:val="lowerLetter"/>
      <w:start w:val="3"/>
    </w:lvl>
  </w:abstractNum>
  <w:abstractNum w:abstractNumId="51">
    <w:nsid w:val="310C50B3"/>
    <w:multiLevelType w:val="hybridMultilevel"/>
    <w:lvl w:ilvl="0">
      <w:lvlJc w:val="left"/>
      <w:lvlText w:val="(%1)"/>
      <w:numFmt w:val="lowerLetter"/>
      <w:start w:val="4"/>
    </w:lvl>
  </w:abstractNum>
  <w:abstractNum w:abstractNumId="52">
    <w:nsid w:val="5FF87E05"/>
    <w:multiLevelType w:val="hybridMultilevel"/>
    <w:lvl w:ilvl="0">
      <w:lvlJc w:val="left"/>
      <w:lvlText w:val="(%1)"/>
      <w:numFmt w:val="lowerLetter"/>
      <w:start w:val="2"/>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lowerLetter"/>
      <w:start w:val="1"/>
    </w:lvl>
    <w:lvl w:ilvl="1">
      <w:lvlJc w:val="left"/>
      <w:lvlText w:val="(%2)"/>
      <w:numFmt w:val="lowerRoman"/>
      <w:start w:val="2"/>
    </w:lvl>
  </w:abstractNum>
  <w:abstractNum w:abstractNumId="55">
    <w:nsid w:val="1DBABF00"/>
    <w:multiLevelType w:val="hybridMultilevel"/>
    <w:lvl w:ilvl="0">
      <w:lvlJc w:val="left"/>
      <w:lvlText w:val="(%1)"/>
      <w:numFmt w:val="lowerLetter"/>
      <w:start w:val="2"/>
    </w:lvl>
    <w:lvl w:ilvl="1">
      <w:lvlJc w:val="left"/>
      <w:lvlText w:val="%2"/>
      <w:numFmt w:val="lowerRoman"/>
      <w:start w:val="1"/>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lowerLetter"/>
      <w:start w:val="2"/>
    </w:lvl>
  </w:abstractNum>
  <w:abstractNum w:abstractNumId="58">
    <w:nsid w:val="1381823A"/>
    <w:multiLevelType w:val="hybridMultilevel"/>
    <w:lvl w:ilvl="0">
      <w:lvlJc w:val="left"/>
      <w:lvlText w:val="(%1)"/>
      <w:numFmt w:val="lowerLetter"/>
      <w:start w:val="2"/>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2"/>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2"/>
    </w:lvl>
  </w:abstractNum>
  <w:abstractNum w:abstractNumId="64">
    <w:nsid w:val="98A3148"/>
    <w:multiLevelType w:val="hybridMultilevel"/>
    <w:lvl w:ilvl="0">
      <w:lvlJc w:val="left"/>
      <w:lvlText w:val="&amp;"/>
      <w:numFmt w:val="bullet"/>
      <w:start w:val="1"/>
    </w:lvl>
    <w:lvl w:ilvl="1">
      <w:lvlJc w:val="left"/>
      <w:lvlText w:val="(%2)"/>
      <w:numFmt w:val="lowerLetter"/>
      <w:start w:val="1"/>
    </w:lvl>
  </w:abstractNum>
  <w:abstractNum w:abstractNumId="65">
    <w:nsid w:val="799D0247"/>
    <w:multiLevelType w:val="hybridMultilevel"/>
    <w:lvl w:ilvl="0">
      <w:lvlJc w:val="left"/>
      <w:lvlText w:val="&amp;"/>
      <w:numFmt w:val="bullet"/>
      <w:start w:val="1"/>
    </w:lvl>
    <w:lvl w:ilvl="1">
      <w:lvlJc w:val="left"/>
      <w:lvlText w:val="(%2)"/>
      <w:numFmt w:val="lowerLetter"/>
      <w:start w:val="3"/>
    </w:lvl>
  </w:abstractNum>
  <w:abstractNum w:abstractNumId="66">
    <w:nsid w:val="6B94764"/>
    <w:multiLevelType w:val="hybridMultilevel"/>
    <w:lvl w:ilvl="0">
      <w:lvlJc w:val="left"/>
      <w:lvlText w:val="(%1)"/>
      <w:numFmt w:val="lowerLetter"/>
      <w:start w:val="1"/>
    </w:lvl>
    <w:lvl w:ilvl="1">
      <w:lvlJc w:val="left"/>
      <w:lvlText w:val="(%2)"/>
      <w:numFmt w:val="lowerLetter"/>
      <w:start w:val="9"/>
    </w:lvl>
  </w:abstractNum>
  <w:abstractNum w:abstractNumId="67">
    <w:nsid w:val="42C296BD"/>
    <w:multiLevelType w:val="hybridMultilevel"/>
    <w:lvl w:ilvl="0">
      <w:lvlJc w:val="left"/>
      <w:lvlText w:val="%1"/>
      <w:numFmt w:val="lowerLetter"/>
      <w:start w:val="1"/>
    </w:lvl>
    <w:lvl w:ilvl="1">
      <w:lvlJc w:val="left"/>
      <w:lvlText w:val="(%2)"/>
      <w:numFmt w:val="lowerRoman"/>
      <w:start w:val="2"/>
    </w:lvl>
  </w:abstractNum>
  <w:abstractNum w:abstractNumId="68">
    <w:nsid w:val="168E121F"/>
    <w:multiLevelType w:val="hybridMultilevel"/>
    <w:lvl w:ilvl="0">
      <w:lvlJc w:val="left"/>
      <w:lvlText w:val="(%1)"/>
      <w:numFmt w:val="lowerLetter"/>
      <w:start w:val="3"/>
    </w:lvl>
    <w:lvl w:ilvl="1">
      <w:lvlJc w:val="left"/>
      <w:lvlText w:val="(%2)"/>
      <w:numFmt w:val="lowerRoman"/>
      <w:start w:val="1"/>
    </w:lvl>
  </w:abstractNum>
  <w:abstractNum w:abstractNumId="69">
    <w:nsid w:val="1EBA5D23"/>
    <w:multiLevelType w:val="hybridMultilevel"/>
    <w:lvl w:ilvl="0">
      <w:lvlJc w:val="left"/>
      <w:lvlText w:val="(%1)"/>
      <w:numFmt w:val="lowerLetter"/>
      <w:start w:val="61"/>
    </w:lvl>
    <w:lvl w:ilvl="1">
      <w:lvlJc w:val="left"/>
      <w:lvlText w:val="%2"/>
      <w:numFmt w:val="lowerRoman"/>
      <w:start w:val="1"/>
    </w:lvl>
  </w:abstractNum>
  <w:abstractNum w:abstractNumId="70">
    <w:nsid w:val="661E3F1E"/>
    <w:multiLevelType w:val="hybridMultilevel"/>
    <w:lvl w:ilvl="0">
      <w:lvlJc w:val="left"/>
      <w:lvlText w:val="(%1)"/>
      <w:numFmt w:val="lowerLetter"/>
      <w:start w:val="2"/>
    </w:lvl>
  </w:abstractNum>
  <w:abstractNum w:abstractNumId="71">
    <w:nsid w:val="5DC79EA8"/>
    <w:multiLevelType w:val="hybridMultilevel"/>
    <w:lvl w:ilvl="0">
      <w:lvlJc w:val="left"/>
      <w:lvlText w:val="(%1)"/>
      <w:numFmt w:val="lowerLetter"/>
      <w:start w:val="7"/>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o"/>
      <w:numFmt w:val="bullet"/>
      <w:start w:val="1"/>
    </w:lvl>
  </w:abstractNum>
  <w:abstractNum w:abstractNumId="75">
    <w:nsid w:val="613EFDC5"/>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2020-02-22T07:17:10Z</dcterms:created>
  <dcterms:modified xsi:type="dcterms:W3CDTF">2020-02-22T07:17:10Z</dcterms:modified>
</cp:coreProperties>
</file>