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March 31, 2002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here if Amendment [ ]; Amendment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(Check only one.): [ ] is a restatement.</w:t>
      </w:r>
    </w:p>
    <w:p>
      <w:pPr>
        <w:ind w:left="3800" w:hanging="210"/>
        <w:spacing w:after="0" w:line="238" w:lineRule="auto"/>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Broadcasting Company, Inc.</w:t>
      </w:r>
    </w:p>
    <w:p>
      <w:pPr>
        <w:spacing w:after="0" w:line="238" w:lineRule="auto"/>
        <w:rPr>
          <w:sz w:val="20"/>
          <w:szCs w:val="20"/>
          <w:color w:val="auto"/>
        </w:rPr>
      </w:pPr>
      <w:r>
        <w:rPr>
          <w:rFonts w:ascii="Courier New" w:cs="Courier New" w:eastAsia="Courier New" w:hAnsi="Courier New"/>
          <w:sz w:val="18"/>
          <w:szCs w:val="18"/>
          <w:color w:val="auto"/>
        </w:rPr>
        <w:t>30 Rockefeller Plaza</w:t>
      </w:r>
    </w:p>
    <w:p>
      <w:pPr>
        <w:spacing w:after="0"/>
        <w:tabs>
          <w:tab w:leader="none" w:pos="1560" w:val="left"/>
        </w:tabs>
        <w:rPr>
          <w:sz w:val="20"/>
          <w:szCs w:val="20"/>
          <w:color w:val="auto"/>
        </w:rPr>
      </w:pPr>
      <w:r>
        <w:rPr>
          <w:rFonts w:ascii="Courier New" w:cs="Courier New" w:eastAsia="Courier New" w:hAnsi="Courier New"/>
          <w:sz w:val="18"/>
          <w:szCs w:val="18"/>
          <w:color w:val="auto"/>
        </w:rPr>
        <w:t>New York, NY</w:t>
        <w:tab/>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028-06519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ectPr>
          <w:pgSz w:w="11900" w:h="16838" w:orient="portrait"/>
          <w:cols w:equalWidth="0" w:num="1">
            <w:col w:w="10219"/>
          </w:cols>
          <w:pgMar w:left="240" w:top="244"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Phone: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Robert R. DeGennaro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Manager - Accounting Projects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(203) 373-2535</w:t>
      </w:r>
    </w:p>
    <w:p>
      <w:pPr>
        <w:spacing w:after="0" w:line="200" w:lineRule="exact"/>
        <w:rPr>
          <w:sz w:val="24"/>
          <w:szCs w:val="24"/>
          <w:color w:val="auto"/>
        </w:rPr>
      </w:pPr>
    </w:p>
    <w:p>
      <w:pPr>
        <w:sectPr>
          <w:pgSz w:w="11900" w:h="16838" w:orient="portrait"/>
          <w:cols w:equalWidth="0" w:num="2">
            <w:col w:w="640" w:space="420"/>
            <w:col w:w="9159"/>
          </w:cols>
          <w:pgMar w:left="24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Signature, Place, and Date of Signing:</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line="236" w:lineRule="auto"/>
        <w:rPr>
          <w:sz w:val="20"/>
          <w:szCs w:val="20"/>
          <w:color w:val="auto"/>
        </w:rPr>
      </w:pPr>
      <w:r>
        <w:rPr>
          <w:rFonts w:ascii="Courier New" w:cs="Courier New" w:eastAsia="Courier New" w:hAnsi="Courier New"/>
          <w:sz w:val="18"/>
          <w:szCs w:val="18"/>
          <w:color w:val="auto"/>
        </w:rPr>
        <w:t>Robert R. DeGennaro - ------------------- (Signature)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(City, State)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06431</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3, 2002</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4"/>
          <w:szCs w:val="24"/>
          <w:color w:val="auto"/>
        </w:rPr>
      </w:pPr>
    </w:p>
    <w:p>
      <w:pPr>
        <w:sectPr>
          <w:pgSz w:w="11900" w:h="16838" w:orient="portrait"/>
          <w:cols w:equalWidth="0" w:num="4">
            <w:col w:w="2220" w:space="320"/>
            <w:col w:w="1580" w:space="0"/>
            <w:col w:w="860" w:space="720"/>
            <w:col w:w="4519"/>
          </w:cols>
          <w:pgMar w:left="240" w:top="244" w:right="1440" w:bottom="144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7" w:lineRule="exact"/>
        <w:rPr>
          <w:sz w:val="24"/>
          <w:szCs w:val="24"/>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HOLDINGS REPORT. (Check here if all holdings of this reporting manager are reported in this report).)</w:t>
      </w:r>
    </w:p>
    <w:p>
      <w:pPr>
        <w:spacing w:after="0" w:line="208" w:lineRule="exact"/>
        <w:rPr>
          <w:sz w:val="24"/>
          <w:szCs w:val="24"/>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 (Check here if no holdings reported are in this report, and all holdings are reported by other reporting manager(s).)</w:t>
      </w:r>
    </w:p>
    <w:p>
      <w:pPr>
        <w:spacing w:after="0" w:line="208" w:lineRule="exact"/>
        <w:rPr>
          <w:sz w:val="24"/>
          <w:szCs w:val="24"/>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COMBINATION REPORT. (Check here if a portion of the holdings for this reporting manager are reported in this report and a portion are reported by other reporting manager(s).)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340" w:space="720"/>
            <w:col w:w="71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2019-12-14T00:59:46Z</dcterms:created>
  <dcterms:modified xsi:type="dcterms:W3CDTF">2019-12-14T00:59:46Z</dcterms:modified>
</cp:coreProperties>
</file>