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322820" cy="518795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22820" cy="5187950"/>
                    </a:xfrm>
                    <a:prstGeom prst="rect">
                      <a:avLst/>
                    </a:prstGeom>
                    <a:noFill/>
                  </pic:spPr>
                </pic:pic>
              </a:graphicData>
            </a:graphic>
          </wp:anchor>
        </w:drawing>
      </w:r>
    </w:p>
    <w:p>
      <w:pPr>
        <w:spacing w:after="0" w:line="96" w:lineRule="exact"/>
        <w:rPr>
          <w:sz w:val="24"/>
          <w:szCs w:val="24"/>
          <w:color w:val="auto"/>
        </w:rPr>
      </w:pPr>
    </w:p>
    <w:p>
      <w:pPr>
        <w:sectPr>
          <w:pgSz w:w="11900" w:h="16838" w:orient="portrait"/>
          <w:cols w:equalWidth="0" w:num="2">
            <w:col w:w="2380" w:space="240"/>
            <w:col w:w="8900"/>
          </w:cols>
          <w:pgMar w:left="240" w:top="226" w:right="139" w:bottom="1440" w:gutter="0" w:footer="0" w:header="0"/>
        </w:sect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2"/>
          <w:szCs w:val="22"/>
          <w:u w:val="single" w:color="auto"/>
          <w:color w:val="0000EE"/>
        </w:rPr>
      </w:pPr>
      <w:hyperlink r:id="rId12">
        <w:r>
          <w:rPr>
            <w:rFonts w:ascii="Arial" w:cs="Arial" w:eastAsia="Arial" w:hAnsi="Arial"/>
            <w:sz w:val="22"/>
            <w:szCs w:val="22"/>
            <w:u w:val="single" w:color="auto"/>
            <w:color w:val="0000EE"/>
          </w:rPr>
          <w:t>RODGERS JOHNATHAN A</w:t>
        </w:r>
      </w:hyperlink>
    </w:p>
    <w:p>
      <w:pPr>
        <w:spacing w:after="0" w:line="317"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61" w:lineRule="exact"/>
        <w:rPr>
          <w:sz w:val="24"/>
          <w:szCs w:val="24"/>
          <w:color w:val="auto"/>
        </w:rPr>
      </w:pPr>
    </w:p>
    <w:p>
      <w:pPr>
        <w:ind w:left="120"/>
        <w:spacing w:after="0"/>
        <w:rPr>
          <w:sz w:val="20"/>
          <w:szCs w:val="20"/>
          <w:color w:val="auto"/>
        </w:rPr>
      </w:pPr>
      <w:r>
        <w:rPr>
          <w:rFonts w:ascii="Arial" w:cs="Arial" w:eastAsia="Arial" w:hAnsi="Arial"/>
          <w:sz w:val="18"/>
          <w:szCs w:val="18"/>
          <w:color w:val="0000FF"/>
        </w:rPr>
        <w:t>ONE COMCAST CENTER</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 w:lineRule="exact"/>
        <w:rPr>
          <w:sz w:val="24"/>
          <w:szCs w:val="24"/>
          <w:color w:val="auto"/>
        </w:rPr>
      </w:pPr>
    </w:p>
    <w:p>
      <w:pPr>
        <w:spacing w:after="0"/>
        <w:rPr>
          <w:rFonts w:ascii="Arial" w:cs="Arial" w:eastAsia="Arial" w:hAnsi="Arial"/>
          <w:sz w:val="22"/>
          <w:szCs w:val="22"/>
          <w:color w:val="0000EE"/>
        </w:rPr>
      </w:pPr>
      <w:hyperlink r:id="rId13">
        <w:r>
          <w:rPr>
            <w:rFonts w:ascii="Arial" w:cs="Arial" w:eastAsia="Arial" w:hAnsi="Arial"/>
            <w:sz w:val="22"/>
            <w:szCs w:val="22"/>
            <w:u w:val="single" w:color="auto"/>
            <w:color w:val="0000EE"/>
          </w:rPr>
          <w:t>COMCAST CORP</w:t>
        </w:r>
        <w:r>
          <w:rPr>
            <w:rFonts w:ascii="Arial" w:cs="Arial" w:eastAsia="Arial" w:hAnsi="Arial"/>
            <w:sz w:val="22"/>
            <w:szCs w:val="22"/>
            <w:color w:val="0000EE"/>
          </w:rPr>
          <w:t xml:space="preserve"> </w:t>
        </w:r>
      </w:hyperlink>
      <w:r>
        <w:rPr>
          <w:rFonts w:ascii="Arial" w:cs="Arial" w:eastAsia="Arial" w:hAnsi="Arial"/>
          <w:sz w:val="22"/>
          <w:szCs w:val="22"/>
          <w:color w:val="000000"/>
        </w:rPr>
        <w:t>[</w:t>
      </w:r>
      <w:r>
        <w:rPr>
          <w:rFonts w:ascii="Arial" w:cs="Arial" w:eastAsia="Arial" w:hAnsi="Arial"/>
          <w:sz w:val="22"/>
          <w:szCs w:val="22"/>
          <w:color w:val="0000EE"/>
        </w:rPr>
        <w:t xml:space="preserve"> </w:t>
      </w:r>
      <w:r>
        <w:rPr>
          <w:rFonts w:ascii="Arial" w:cs="Arial" w:eastAsia="Arial" w:hAnsi="Arial"/>
          <w:sz w:val="17"/>
          <w:szCs w:val="17"/>
          <w:color w:val="0000FF"/>
        </w:rPr>
        <w:t>CMCSA</w:t>
      </w:r>
      <w:r>
        <w:rPr>
          <w:rFonts w:ascii="Arial" w:cs="Arial" w:eastAsia="Arial" w:hAnsi="Arial"/>
          <w:sz w:val="22"/>
          <w:szCs w:val="22"/>
          <w:color w:val="0000EE"/>
        </w:rPr>
        <w:t xml:space="preserve"> </w:t>
      </w:r>
      <w:r>
        <w:rPr>
          <w:rFonts w:ascii="Arial" w:cs="Arial" w:eastAsia="Arial" w:hAnsi="Arial"/>
          <w:sz w:val="22"/>
          <w:szCs w:val="22"/>
          <w:color w:val="000000"/>
        </w:rPr>
        <w:t>]</w:t>
      </w:r>
    </w:p>
    <w:p>
      <w:pPr>
        <w:spacing w:after="0" w:line="290"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17" w:lineRule="exact"/>
        <w:rPr>
          <w:sz w:val="24"/>
          <w:szCs w:val="24"/>
          <w:color w:val="auto"/>
        </w:rPr>
      </w:pPr>
    </w:p>
    <w:p>
      <w:pPr>
        <w:spacing w:after="0"/>
        <w:rPr>
          <w:sz w:val="20"/>
          <w:szCs w:val="20"/>
          <w:color w:val="auto"/>
        </w:rPr>
      </w:pPr>
      <w:r>
        <w:rPr>
          <w:rFonts w:ascii="Arial" w:cs="Arial" w:eastAsia="Arial" w:hAnsi="Arial"/>
          <w:sz w:val="18"/>
          <w:szCs w:val="18"/>
          <w:color w:val="0000FF"/>
        </w:rPr>
        <w:t>11/20/2011</w:t>
      </w:r>
    </w:p>
    <w:p>
      <w:pPr>
        <w:spacing w:after="0" w:line="20" w:lineRule="exact"/>
        <w:rPr>
          <w:sz w:val="24"/>
          <w:szCs w:val="24"/>
          <w:color w:val="auto"/>
        </w:rPr>
      </w:pPr>
      <w:r>
        <w:rPr>
          <w:sz w:val="24"/>
          <w:szCs w:val="24"/>
          <w:color w:val="auto"/>
        </w:rPr>
        <w:br w:type="column"/>
      </w:r>
    </w:p>
    <w:p>
      <w:pPr>
        <w:spacing w:after="0" w:line="7" w:lineRule="exact"/>
        <w:rPr>
          <w:sz w:val="24"/>
          <w:szCs w:val="24"/>
          <w:color w:val="auto"/>
        </w:rPr>
      </w:pPr>
    </w:p>
    <w:p>
      <w:pPr>
        <w:ind w:left="3" w:right="620" w:hanging="3"/>
        <w:spacing w:after="0" w:line="231" w:lineRule="auto"/>
        <w:tabs>
          <w:tab w:leader="none" w:pos="153" w:val="left"/>
        </w:tabs>
        <w:numPr>
          <w:ilvl w:val="0"/>
          <w:numId w:val="1"/>
        </w:numPr>
        <w:rPr>
          <w:rFonts w:ascii="Arial" w:cs="Arial" w:eastAsia="Arial" w:hAnsi="Arial"/>
          <w:sz w:val="14"/>
          <w:szCs w:val="14"/>
          <w:color w:val="auto"/>
        </w:rPr>
      </w:pPr>
      <w:r>
        <w:rPr>
          <w:rFonts w:ascii="Arial" w:cs="Arial" w:eastAsia="Arial" w:hAnsi="Arial"/>
          <w:sz w:val="14"/>
          <w:szCs w:val="14"/>
          <w:color w:val="auto"/>
        </w:rPr>
        <w:t>Relationship of Reporting Person(s) to Issuer (Check all applicable)</w:t>
      </w:r>
    </w:p>
    <w:p>
      <w:pPr>
        <w:ind w:left="203"/>
        <w:spacing w:after="0"/>
        <w:tabs>
          <w:tab w:leader="none" w:pos="522" w:val="left"/>
          <w:tab w:leader="none" w:pos="2162" w:val="left"/>
        </w:tabs>
        <w:rPr>
          <w:sz w:val="20"/>
          <w:szCs w:val="20"/>
          <w:color w:val="auto"/>
        </w:rPr>
      </w:pPr>
      <w:r>
        <w:rPr>
          <w:rFonts w:ascii="Arial" w:cs="Arial" w:eastAsia="Arial" w:hAnsi="Arial"/>
          <w:sz w:val="18"/>
          <w:szCs w:val="18"/>
          <w:color w:val="0000FF"/>
        </w:rPr>
        <w:t>X</w:t>
      </w:r>
      <w:r>
        <w:rPr>
          <w:sz w:val="20"/>
          <w:szCs w:val="20"/>
          <w:color w:val="auto"/>
        </w:rPr>
        <w:tab/>
      </w:r>
      <w:r>
        <w:rPr>
          <w:rFonts w:ascii="Arial" w:cs="Arial" w:eastAsia="Arial" w:hAnsi="Arial"/>
          <w:sz w:val="14"/>
          <w:szCs w:val="14"/>
          <w:color w:val="auto"/>
        </w:rPr>
        <w:t>Director</w:t>
      </w:r>
      <w:r>
        <w:rPr>
          <w:sz w:val="20"/>
          <w:szCs w:val="20"/>
          <w:color w:val="auto"/>
        </w:rPr>
        <w:tab/>
      </w:r>
      <w:r>
        <w:rPr>
          <w:rFonts w:ascii="Arial" w:cs="Arial" w:eastAsia="Arial" w:hAnsi="Arial"/>
          <w:sz w:val="12"/>
          <w:szCs w:val="12"/>
          <w:color w:val="auto"/>
        </w:rPr>
        <w:t>10% Owner</w:t>
      </w:r>
    </w:p>
    <w:p>
      <w:pPr>
        <w:spacing w:after="0" w:line="103" w:lineRule="exact"/>
        <w:rPr>
          <w:sz w:val="24"/>
          <w:szCs w:val="24"/>
          <w:color w:val="auto"/>
        </w:rPr>
      </w:pPr>
    </w:p>
    <w:p>
      <w:pPr>
        <w:jc w:val="right"/>
        <w:ind w:right="440"/>
        <w:spacing w:after="0"/>
        <w:tabs>
          <w:tab w:leader="none" w:pos="820" w:val="left"/>
        </w:tabs>
        <w:rPr>
          <w:sz w:val="20"/>
          <w:szCs w:val="20"/>
          <w:color w:val="auto"/>
        </w:rPr>
      </w:pPr>
      <w:r>
        <w:rPr>
          <w:rFonts w:ascii="Arial" w:cs="Arial" w:eastAsia="Arial" w:hAnsi="Arial"/>
          <w:sz w:val="14"/>
          <w:szCs w:val="14"/>
          <w:color w:val="auto"/>
        </w:rPr>
        <w:t>Officer (give title</w:t>
      </w:r>
      <w:r>
        <w:rPr>
          <w:sz w:val="20"/>
          <w:szCs w:val="20"/>
          <w:color w:val="auto"/>
        </w:rPr>
        <w:tab/>
      </w:r>
      <w:r>
        <w:rPr>
          <w:rFonts w:ascii="Arial" w:cs="Arial" w:eastAsia="Arial" w:hAnsi="Arial"/>
          <w:sz w:val="12"/>
          <w:szCs w:val="12"/>
          <w:color w:val="auto"/>
        </w:rPr>
        <w:t>Other (specify</w:t>
      </w:r>
    </w:p>
    <w:p>
      <w:pPr>
        <w:ind w:left="543"/>
        <w:spacing w:after="0"/>
        <w:tabs>
          <w:tab w:leader="none" w:pos="2162" w:val="left"/>
        </w:tabs>
        <w:rPr>
          <w:sz w:val="20"/>
          <w:szCs w:val="20"/>
          <w:color w:val="auto"/>
        </w:rPr>
      </w:pPr>
      <w:r>
        <w:rPr>
          <w:rFonts w:ascii="Arial" w:cs="Arial" w:eastAsia="Arial" w:hAnsi="Arial"/>
          <w:sz w:val="14"/>
          <w:szCs w:val="14"/>
          <w:color w:val="auto"/>
        </w:rPr>
        <w:t>below)</w:t>
      </w:r>
      <w:r>
        <w:rPr>
          <w:sz w:val="20"/>
          <w:szCs w:val="20"/>
          <w:color w:val="auto"/>
        </w:rPr>
        <w:tab/>
      </w:r>
      <w:r>
        <w:rPr>
          <w:rFonts w:ascii="Arial" w:cs="Arial" w:eastAsia="Arial" w:hAnsi="Arial"/>
          <w:sz w:val="14"/>
          <w:szCs w:val="14"/>
          <w:color w:val="auto"/>
        </w:rPr>
        <w:t>below)</w:t>
      </w:r>
    </w:p>
    <w:p>
      <w:pPr>
        <w:spacing w:after="0" w:line="407" w:lineRule="exact"/>
        <w:rPr>
          <w:sz w:val="24"/>
          <w:szCs w:val="24"/>
          <w:color w:val="auto"/>
        </w:rPr>
      </w:pPr>
    </w:p>
    <w:p>
      <w:pPr>
        <w:sectPr>
          <w:pgSz w:w="11900" w:h="16838" w:orient="portrait"/>
          <w:cols w:equalWidth="0" w:num="3">
            <w:col w:w="3360" w:space="720"/>
            <w:col w:w="3257" w:space="720"/>
            <w:col w:w="3463"/>
          </w:cols>
          <w:pgMar w:left="240" w:top="226" w:right="139" w:bottom="1440" w:gutter="0" w:footer="0" w:header="0"/>
          <w:type w:val="continuous"/>
        </w:sectPr>
      </w:pPr>
    </w:p>
    <w:p>
      <w:pPr>
        <w:spacing w:after="0" w:line="255" w:lineRule="exact"/>
        <w:rPr>
          <w:sz w:val="24"/>
          <w:szCs w:val="24"/>
          <w:color w:val="auto"/>
        </w:rPr>
      </w:pPr>
    </w:p>
    <w:tbl>
      <w:tblPr>
        <w:tblLayout w:type="fixed"/>
        <w:tblInd w:w="80" w:type="dxa"/>
        <w:tblCellMar>
          <w:top w:w="0" w:type="dxa"/>
          <w:left w:w="0" w:type="dxa"/>
          <w:bottom w:w="0" w:type="dxa"/>
          <w:right w:w="0" w:type="dxa"/>
        </w:tblCellMar>
      </w:tblPr>
      <w:tr>
        <w:trPr>
          <w:trHeight w:val="162"/>
        </w:trPr>
        <w:tc>
          <w:tcPr>
            <w:tcW w:w="880" w:type="dxa"/>
            <w:vAlign w:val="bottom"/>
            <w:gridSpan w:val="2"/>
          </w:tcPr>
          <w:p>
            <w:pPr>
              <w:spacing w:after="0"/>
              <w:rPr>
                <w:sz w:val="20"/>
                <w:szCs w:val="20"/>
                <w:color w:val="auto"/>
              </w:rPr>
            </w:pPr>
            <w:r>
              <w:rPr>
                <w:rFonts w:ascii="Arial" w:cs="Arial" w:eastAsia="Arial" w:hAnsi="Arial"/>
                <w:sz w:val="14"/>
                <w:szCs w:val="14"/>
                <w:color w:val="auto"/>
              </w:rPr>
              <w:t>(Street)</w:t>
            </w:r>
          </w:p>
        </w:tc>
        <w:tc>
          <w:tcPr>
            <w:tcW w:w="1280" w:type="dxa"/>
            <w:vAlign w:val="bottom"/>
          </w:tcPr>
          <w:p>
            <w:pPr>
              <w:spacing w:after="0"/>
              <w:rPr>
                <w:sz w:val="14"/>
                <w:szCs w:val="14"/>
                <w:color w:val="auto"/>
              </w:rPr>
            </w:pPr>
          </w:p>
        </w:tc>
        <w:tc>
          <w:tcPr>
            <w:tcW w:w="1680" w:type="dxa"/>
            <w:vAlign w:val="bottom"/>
          </w:tcPr>
          <w:p>
            <w:pPr>
              <w:spacing w:after="0"/>
              <w:rPr>
                <w:sz w:val="14"/>
                <w:szCs w:val="14"/>
                <w:color w:val="auto"/>
              </w:rPr>
            </w:pPr>
          </w:p>
        </w:tc>
      </w:tr>
      <w:tr>
        <w:trPr>
          <w:trHeight w:val="242"/>
        </w:trPr>
        <w:tc>
          <w:tcPr>
            <w:tcW w:w="40" w:type="dxa"/>
            <w:vAlign w:val="bottom"/>
          </w:tcPr>
          <w:p>
            <w:pPr>
              <w:spacing w:after="0"/>
              <w:rPr>
                <w:sz w:val="21"/>
                <w:szCs w:val="21"/>
                <w:color w:val="auto"/>
              </w:rPr>
            </w:pPr>
          </w:p>
        </w:tc>
        <w:tc>
          <w:tcPr>
            <w:tcW w:w="2120" w:type="dxa"/>
            <w:vAlign w:val="bottom"/>
            <w:gridSpan w:val="2"/>
          </w:tcPr>
          <w:p>
            <w:pPr>
              <w:spacing w:after="0"/>
              <w:rPr>
                <w:sz w:val="20"/>
                <w:szCs w:val="20"/>
                <w:color w:val="auto"/>
              </w:rPr>
            </w:pPr>
            <w:r>
              <w:rPr>
                <w:rFonts w:ascii="Arial" w:cs="Arial" w:eastAsia="Arial" w:hAnsi="Arial"/>
                <w:sz w:val="18"/>
                <w:szCs w:val="18"/>
                <w:color w:val="0000FF"/>
              </w:rPr>
              <w:t>PHILADELPHIA PA</w:t>
            </w:r>
          </w:p>
        </w:tc>
        <w:tc>
          <w:tcPr>
            <w:tcW w:w="1680" w:type="dxa"/>
            <w:vAlign w:val="bottom"/>
          </w:tcPr>
          <w:p>
            <w:pPr>
              <w:jc w:val="right"/>
              <w:ind w:right="702"/>
              <w:spacing w:after="0"/>
              <w:rPr>
                <w:sz w:val="20"/>
                <w:szCs w:val="20"/>
                <w:color w:val="auto"/>
              </w:rPr>
            </w:pPr>
            <w:r>
              <w:rPr>
                <w:rFonts w:ascii="Arial" w:cs="Arial" w:eastAsia="Arial" w:hAnsi="Arial"/>
                <w:sz w:val="18"/>
                <w:szCs w:val="18"/>
                <w:color w:val="0000FF"/>
              </w:rPr>
              <w:t>19103</w:t>
            </w:r>
          </w:p>
        </w:tc>
      </w:tr>
      <w:tr>
        <w:trPr>
          <w:trHeight w:val="158"/>
        </w:trPr>
        <w:tc>
          <w:tcPr>
            <w:tcW w:w="40" w:type="dxa"/>
            <w:vAlign w:val="bottom"/>
          </w:tcPr>
          <w:p>
            <w:pPr>
              <w:spacing w:after="0"/>
              <w:rPr>
                <w:sz w:val="13"/>
                <w:szCs w:val="13"/>
                <w:color w:val="auto"/>
              </w:rPr>
            </w:pPr>
          </w:p>
        </w:tc>
        <w:tc>
          <w:tcPr>
            <w:tcW w:w="840" w:type="dxa"/>
            <w:vAlign w:val="bottom"/>
            <w:tcBorders>
              <w:bottom w:val="single" w:sz="8" w:color="9A9A9A"/>
            </w:tcBorders>
          </w:tcPr>
          <w:p>
            <w:pPr>
              <w:spacing w:after="0"/>
              <w:rPr>
                <w:sz w:val="13"/>
                <w:szCs w:val="13"/>
                <w:color w:val="auto"/>
              </w:rPr>
            </w:pPr>
          </w:p>
        </w:tc>
        <w:tc>
          <w:tcPr>
            <w:tcW w:w="1280" w:type="dxa"/>
            <w:vAlign w:val="bottom"/>
            <w:tcBorders>
              <w:bottom w:val="single" w:sz="8" w:color="9A9A9A"/>
            </w:tcBorders>
          </w:tcPr>
          <w:p>
            <w:pPr>
              <w:spacing w:after="0"/>
              <w:rPr>
                <w:sz w:val="13"/>
                <w:szCs w:val="13"/>
                <w:color w:val="auto"/>
              </w:rPr>
            </w:pPr>
          </w:p>
        </w:tc>
        <w:tc>
          <w:tcPr>
            <w:tcW w:w="1680" w:type="dxa"/>
            <w:vAlign w:val="bottom"/>
            <w:tcBorders>
              <w:bottom w:val="single" w:sz="8" w:color="9A9A9A"/>
            </w:tcBorders>
          </w:tcPr>
          <w:p>
            <w:pPr>
              <w:spacing w:after="0"/>
              <w:rPr>
                <w:sz w:val="13"/>
                <w:szCs w:val="13"/>
                <w:color w:val="auto"/>
              </w:rPr>
            </w:pPr>
          </w:p>
        </w:tc>
      </w:tr>
      <w:tr>
        <w:trPr>
          <w:trHeight w:val="310"/>
        </w:trPr>
        <w:tc>
          <w:tcPr>
            <w:tcW w:w="40" w:type="dxa"/>
            <w:vAlign w:val="bottom"/>
          </w:tcPr>
          <w:p>
            <w:pPr>
              <w:spacing w:after="0"/>
              <w:rPr>
                <w:sz w:val="24"/>
                <w:szCs w:val="24"/>
                <w:color w:val="auto"/>
              </w:rPr>
            </w:pPr>
          </w:p>
        </w:tc>
        <w:tc>
          <w:tcPr>
            <w:tcW w:w="840" w:type="dxa"/>
            <w:vAlign w:val="bottom"/>
          </w:tcPr>
          <w:p>
            <w:pPr>
              <w:spacing w:after="0"/>
              <w:rPr>
                <w:sz w:val="20"/>
                <w:szCs w:val="20"/>
                <w:color w:val="auto"/>
              </w:rPr>
            </w:pPr>
            <w:r>
              <w:rPr>
                <w:rFonts w:ascii="Arial" w:cs="Arial" w:eastAsia="Arial" w:hAnsi="Arial"/>
                <w:sz w:val="14"/>
                <w:szCs w:val="14"/>
                <w:color w:val="auto"/>
              </w:rPr>
              <w:t>(City)</w:t>
            </w:r>
          </w:p>
        </w:tc>
        <w:tc>
          <w:tcPr>
            <w:tcW w:w="1280" w:type="dxa"/>
            <w:vAlign w:val="bottom"/>
          </w:tcPr>
          <w:p>
            <w:pPr>
              <w:ind w:left="440"/>
              <w:spacing w:after="0"/>
              <w:rPr>
                <w:sz w:val="20"/>
                <w:szCs w:val="20"/>
                <w:color w:val="auto"/>
              </w:rPr>
            </w:pPr>
            <w:r>
              <w:rPr>
                <w:rFonts w:ascii="Arial" w:cs="Arial" w:eastAsia="Arial" w:hAnsi="Arial"/>
                <w:sz w:val="14"/>
                <w:szCs w:val="14"/>
                <w:color w:val="auto"/>
              </w:rPr>
              <w:t>(State)</w:t>
            </w:r>
          </w:p>
        </w:tc>
        <w:tc>
          <w:tcPr>
            <w:tcW w:w="1680" w:type="dxa"/>
            <w:vAlign w:val="bottom"/>
          </w:tcPr>
          <w:p>
            <w:pPr>
              <w:jc w:val="right"/>
              <w:ind w:right="902"/>
              <w:spacing w:after="0"/>
              <w:rPr>
                <w:sz w:val="20"/>
                <w:szCs w:val="20"/>
                <w:color w:val="auto"/>
              </w:rPr>
            </w:pPr>
            <w:r>
              <w:rPr>
                <w:rFonts w:ascii="Arial" w:cs="Arial" w:eastAsia="Arial" w:hAnsi="Arial"/>
                <w:sz w:val="14"/>
                <w:szCs w:val="14"/>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960" w:val="left"/>
        </w:tabs>
        <w:rPr>
          <w:sz w:val="20"/>
          <w:szCs w:val="20"/>
          <w:color w:val="auto"/>
        </w:rPr>
      </w:pPr>
      <w:r>
        <w:rPr>
          <w:rFonts w:ascii="Arial" w:cs="Arial" w:eastAsia="Arial" w:hAnsi="Arial"/>
          <w:sz w:val="14"/>
          <w:szCs w:val="14"/>
          <w:color w:val="auto"/>
        </w:rPr>
        <w:t>4. If Amendment, Date of Original Filed (Month/Day/Year)</w:t>
      </w:r>
      <w:r>
        <w:rPr>
          <w:sz w:val="20"/>
          <w:szCs w:val="20"/>
          <w:color w:val="auto"/>
        </w:rPr>
        <w:tab/>
      </w:r>
      <w:r>
        <w:rPr>
          <w:rFonts w:ascii="Arial" w:cs="Arial" w:eastAsia="Arial" w:hAnsi="Arial"/>
          <w:sz w:val="12"/>
          <w:szCs w:val="12"/>
          <w:color w:val="auto"/>
        </w:rPr>
        <w:t>6. Individual or Joint/Group Filing (Check Applicable</w:t>
      </w:r>
    </w:p>
    <w:p>
      <w:pPr>
        <w:ind w:left="3980"/>
        <w:spacing w:after="0"/>
        <w:rPr>
          <w:sz w:val="20"/>
          <w:szCs w:val="20"/>
          <w:color w:val="auto"/>
        </w:rPr>
      </w:pPr>
      <w:r>
        <w:rPr>
          <w:rFonts w:ascii="Arial" w:cs="Arial" w:eastAsia="Arial" w:hAnsi="Arial"/>
          <w:sz w:val="14"/>
          <w:szCs w:val="14"/>
          <w:color w:val="auto"/>
        </w:rPr>
        <w:t>Line)</w:t>
      </w:r>
    </w:p>
    <w:p>
      <w:pPr>
        <w:ind w:left="4180"/>
        <w:spacing w:after="0" w:line="211" w:lineRule="auto"/>
        <w:tabs>
          <w:tab w:leader="none" w:pos="4520" w:val="left"/>
        </w:tabs>
        <w:rPr>
          <w:sz w:val="20"/>
          <w:szCs w:val="20"/>
          <w:color w:val="auto"/>
        </w:rPr>
      </w:pPr>
      <w:r>
        <w:rPr>
          <w:rFonts w:ascii="Arial" w:cs="Arial" w:eastAsia="Arial" w:hAnsi="Arial"/>
          <w:sz w:val="18"/>
          <w:szCs w:val="18"/>
          <w:color w:val="0000FF"/>
        </w:rPr>
        <w:t>X</w:t>
      </w:r>
      <w:r>
        <w:rPr>
          <w:sz w:val="20"/>
          <w:szCs w:val="20"/>
          <w:color w:val="auto"/>
        </w:rPr>
        <w:tab/>
      </w:r>
      <w:r>
        <w:rPr>
          <w:rFonts w:ascii="Arial" w:cs="Arial" w:eastAsia="Arial" w:hAnsi="Arial"/>
          <w:sz w:val="14"/>
          <w:szCs w:val="14"/>
          <w:color w:val="auto"/>
        </w:rPr>
        <w:t>Form filed by One Reporting Person</w:t>
      </w:r>
    </w:p>
    <w:p>
      <w:pPr>
        <w:spacing w:after="0" w:line="104" w:lineRule="exact"/>
        <w:rPr>
          <w:sz w:val="24"/>
          <w:szCs w:val="24"/>
          <w:color w:val="auto"/>
        </w:rPr>
      </w:pPr>
    </w:p>
    <w:p>
      <w:pPr>
        <w:ind w:left="4540"/>
        <w:spacing w:after="0"/>
        <w:rPr>
          <w:sz w:val="20"/>
          <w:szCs w:val="20"/>
          <w:color w:val="auto"/>
        </w:rPr>
      </w:pPr>
      <w:r>
        <w:rPr>
          <w:rFonts w:ascii="Arial" w:cs="Arial" w:eastAsia="Arial" w:hAnsi="Arial"/>
          <w:sz w:val="14"/>
          <w:szCs w:val="14"/>
          <w:color w:val="auto"/>
        </w:rPr>
        <w:t>Form filed by More than One Reporting</w:t>
      </w:r>
    </w:p>
    <w:p>
      <w:pPr>
        <w:ind w:left="4540"/>
        <w:spacing w:after="0"/>
        <w:rPr>
          <w:sz w:val="20"/>
          <w:szCs w:val="20"/>
          <w:color w:val="auto"/>
        </w:rPr>
      </w:pPr>
      <w:r>
        <w:rPr>
          <w:rFonts w:ascii="Arial" w:cs="Arial" w:eastAsia="Arial" w:hAnsi="Arial"/>
          <w:sz w:val="14"/>
          <w:szCs w:val="14"/>
          <w:color w:val="auto"/>
        </w:rPr>
        <w:t>Person</w:t>
      </w:r>
    </w:p>
    <w:p>
      <w:pPr>
        <w:spacing w:after="0" w:line="388" w:lineRule="exact"/>
        <w:rPr>
          <w:sz w:val="24"/>
          <w:szCs w:val="24"/>
          <w:color w:val="auto"/>
        </w:rPr>
      </w:pPr>
    </w:p>
    <w:p>
      <w:pPr>
        <w:sectPr>
          <w:pgSz w:w="11900" w:h="16838" w:orient="portrait"/>
          <w:cols w:equalWidth="0" w:num="2">
            <w:col w:w="3920" w:space="160"/>
            <w:col w:w="7440"/>
          </w:cols>
          <w:pgMar w:left="240" w:top="226" w:right="139" w:bottom="1440" w:gutter="0" w:footer="0" w:header="0"/>
          <w:type w:val="continuous"/>
        </w:sectPr>
      </w:pPr>
    </w:p>
    <w:p>
      <w:pPr>
        <w:jc w:val="center"/>
        <w:ind w:right="100"/>
        <w:spacing w:after="0"/>
        <w:rPr>
          <w:sz w:val="20"/>
          <w:szCs w:val="20"/>
          <w:color w:val="auto"/>
        </w:rPr>
      </w:pPr>
      <w:r>
        <w:rPr>
          <w:rFonts w:ascii="Arial" w:cs="Arial" w:eastAsia="Arial" w:hAnsi="Arial"/>
          <w:sz w:val="18"/>
          <w:szCs w:val="18"/>
          <w:b w:val="1"/>
          <w:bCs w:val="1"/>
          <w:color w:val="auto"/>
        </w:rPr>
        <w:t>Table I - Non-Derivative Securities Acquired, Disposed of, or Beneficially Owned</w:t>
      </w:r>
    </w:p>
    <w:p>
      <w:pPr>
        <w:spacing w:after="0" w:line="110"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600" w:type="dxa"/>
            <w:vAlign w:val="bottom"/>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880" w:type="dxa"/>
            <w:vAlign w:val="bottom"/>
          </w:tcPr>
          <w:p>
            <w:pPr>
              <w:ind w:left="820"/>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2A. Deemed</w:t>
            </w: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980" w:type="dxa"/>
            <w:vAlign w:val="bottom"/>
            <w:gridSpan w:val="3"/>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180" w:type="dxa"/>
            <w:vAlign w:val="bottom"/>
          </w:tcPr>
          <w:p>
            <w:pPr>
              <w:ind w:left="80"/>
              <w:spacing w:after="0"/>
              <w:rPr>
                <w:sz w:val="20"/>
                <w:szCs w:val="20"/>
                <w:color w:val="auto"/>
              </w:rPr>
            </w:pPr>
            <w:r>
              <w:rPr>
                <w:rFonts w:ascii="Arial" w:cs="Arial" w:eastAsia="Arial" w:hAnsi="Arial"/>
                <w:sz w:val="12"/>
                <w:szCs w:val="12"/>
                <w:b w:val="1"/>
                <w:bCs w:val="1"/>
                <w:color w:val="auto"/>
              </w:rPr>
              <w:t>5. Amount of</w:t>
            </w:r>
          </w:p>
        </w:tc>
        <w:tc>
          <w:tcPr>
            <w:tcW w:w="960" w:type="dxa"/>
            <w:vAlign w:val="bottom"/>
          </w:tcPr>
          <w:p>
            <w:pPr>
              <w:ind w:left="80"/>
              <w:spacing w:after="0"/>
              <w:rPr>
                <w:sz w:val="20"/>
                <w:szCs w:val="20"/>
                <w:color w:val="auto"/>
              </w:rPr>
            </w:pPr>
            <w:r>
              <w:rPr>
                <w:rFonts w:ascii="Arial" w:cs="Arial" w:eastAsia="Arial" w:hAnsi="Arial"/>
                <w:sz w:val="12"/>
                <w:szCs w:val="12"/>
                <w:b w:val="1"/>
                <w:bCs w:val="1"/>
                <w:color w:val="auto"/>
              </w:rPr>
              <w:t>6. Ownership</w:t>
            </w:r>
          </w:p>
        </w:tc>
        <w:tc>
          <w:tcPr>
            <w:tcW w:w="840" w:type="dxa"/>
            <w:vAlign w:val="bottom"/>
          </w:tcPr>
          <w:p>
            <w:pPr>
              <w:ind w:left="100"/>
              <w:spacing w:after="0"/>
              <w:rPr>
                <w:sz w:val="20"/>
                <w:szCs w:val="20"/>
                <w:color w:val="auto"/>
              </w:rPr>
            </w:pPr>
            <w:r>
              <w:rPr>
                <w:rFonts w:ascii="Arial" w:cs="Arial" w:eastAsia="Arial" w:hAnsi="Arial"/>
                <w:sz w:val="12"/>
                <w:szCs w:val="12"/>
                <w:b w:val="1"/>
                <w:bCs w:val="1"/>
                <w:color w:val="auto"/>
              </w:rPr>
              <w:t>7. Nature</w:t>
            </w: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2600" w:type="dxa"/>
            <w:vAlign w:val="bottom"/>
          </w:tcPr>
          <w:p>
            <w:pPr>
              <w:spacing w:after="0"/>
              <w:rPr>
                <w:sz w:val="11"/>
                <w:szCs w:val="11"/>
                <w:color w:val="auto"/>
              </w:rPr>
            </w:pPr>
          </w:p>
        </w:tc>
        <w:tc>
          <w:tcPr>
            <w:tcW w:w="1880" w:type="dxa"/>
            <w:vAlign w:val="bottom"/>
          </w:tcPr>
          <w:p>
            <w:pPr>
              <w:ind w:left="820"/>
              <w:spacing w:after="0" w:line="133"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Execution Date,</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198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1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Form: Direct</w:t>
            </w:r>
          </w:p>
        </w:tc>
        <w:tc>
          <w:tcPr>
            <w:tcW w:w="84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of Indirect</w:t>
            </w: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600" w:type="dxa"/>
            <w:vAlign w:val="bottom"/>
          </w:tcPr>
          <w:p>
            <w:pPr>
              <w:spacing w:after="0"/>
              <w:rPr>
                <w:sz w:val="11"/>
                <w:szCs w:val="11"/>
                <w:color w:val="auto"/>
              </w:rPr>
            </w:pPr>
          </w:p>
        </w:tc>
        <w:tc>
          <w:tcPr>
            <w:tcW w:w="1880" w:type="dxa"/>
            <w:vAlign w:val="bottom"/>
          </w:tcPr>
          <w:p>
            <w:pPr>
              <w:ind w:left="820"/>
              <w:spacing w:after="0" w:line="135" w:lineRule="exact"/>
              <w:rPr>
                <w:sz w:val="20"/>
                <w:szCs w:val="20"/>
                <w:color w:val="auto"/>
              </w:rPr>
            </w:pPr>
            <w:r>
              <w:rPr>
                <w:rFonts w:ascii="Arial" w:cs="Arial" w:eastAsia="Arial" w:hAnsi="Arial"/>
                <w:sz w:val="12"/>
                <w:szCs w:val="12"/>
                <w:b w:val="1"/>
                <w:bCs w:val="1"/>
                <w:color w:val="auto"/>
              </w:rPr>
              <w:t>(Month/Day/Year)</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if any</w:t>
            </w:r>
          </w:p>
        </w:tc>
        <w:tc>
          <w:tcPr>
            <w:tcW w:w="8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5)</w:t>
            </w:r>
          </w:p>
        </w:tc>
        <w:tc>
          <w:tcPr>
            <w:tcW w:w="6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1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Beneficially</w:t>
            </w:r>
          </w:p>
        </w:tc>
        <w:tc>
          <w:tcPr>
            <w:tcW w:w="9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 or Indirect</w:t>
            </w:r>
          </w:p>
        </w:tc>
        <w:tc>
          <w:tcPr>
            <w:tcW w:w="840" w:type="dxa"/>
            <w:vAlign w:val="bottom"/>
          </w:tcPr>
          <w:p>
            <w:pPr>
              <w:ind w:left="100"/>
              <w:spacing w:after="0" w:line="135" w:lineRule="exact"/>
              <w:rPr>
                <w:sz w:val="20"/>
                <w:szCs w:val="20"/>
                <w:color w:val="auto"/>
              </w:rPr>
            </w:pPr>
            <w:r>
              <w:rPr>
                <w:rFonts w:ascii="Arial" w:cs="Arial" w:eastAsia="Arial" w:hAnsi="Arial"/>
                <w:sz w:val="12"/>
                <w:szCs w:val="12"/>
                <w:b w:val="1"/>
                <w:bCs w:val="1"/>
                <w:color w:val="auto"/>
              </w:rPr>
              <w:t>Beneficial</w:t>
            </w: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600" w:type="dxa"/>
            <w:vAlign w:val="bottom"/>
          </w:tcPr>
          <w:p>
            <w:pPr>
              <w:spacing w:after="0"/>
              <w:rPr>
                <w:sz w:val="11"/>
                <w:szCs w:val="11"/>
                <w:color w:val="auto"/>
              </w:rPr>
            </w:pPr>
          </w:p>
        </w:tc>
        <w:tc>
          <w:tcPr>
            <w:tcW w:w="1880" w:type="dxa"/>
            <w:vAlign w:val="bottom"/>
          </w:tcPr>
          <w:p>
            <w:pPr>
              <w:spacing w:after="0"/>
              <w:rPr>
                <w:sz w:val="11"/>
                <w:szCs w:val="11"/>
                <w:color w:val="auto"/>
              </w:rPr>
            </w:pP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8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7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1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Owned Following</w:t>
            </w:r>
          </w:p>
        </w:tc>
        <w:tc>
          <w:tcPr>
            <w:tcW w:w="9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 (Instr. 4)</w:t>
            </w:r>
          </w:p>
        </w:tc>
        <w:tc>
          <w:tcPr>
            <w:tcW w:w="840" w:type="dxa"/>
            <w:vAlign w:val="bottom"/>
          </w:tcPr>
          <w:p>
            <w:pPr>
              <w:ind w:left="100"/>
              <w:spacing w:after="0" w:line="135" w:lineRule="exact"/>
              <w:rPr>
                <w:sz w:val="20"/>
                <w:szCs w:val="20"/>
                <w:color w:val="auto"/>
              </w:rPr>
            </w:pPr>
            <w:r>
              <w:rPr>
                <w:rFonts w:ascii="Arial" w:cs="Arial" w:eastAsia="Arial" w:hAnsi="Arial"/>
                <w:sz w:val="12"/>
                <w:szCs w:val="12"/>
                <w:b w:val="1"/>
                <w:bCs w:val="1"/>
                <w:color w:val="auto"/>
              </w:rPr>
              <w:t>Ownership</w:t>
            </w: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2600" w:type="dxa"/>
            <w:vAlign w:val="bottom"/>
          </w:tcPr>
          <w:p>
            <w:pPr>
              <w:spacing w:after="0"/>
              <w:rPr>
                <w:sz w:val="6"/>
                <w:szCs w:val="6"/>
                <w:color w:val="auto"/>
              </w:rPr>
            </w:pPr>
          </w:p>
        </w:tc>
        <w:tc>
          <w:tcPr>
            <w:tcW w:w="1880" w:type="dxa"/>
            <w:vAlign w:val="bottom"/>
          </w:tcPr>
          <w:p>
            <w:pPr>
              <w:spacing w:after="0"/>
              <w:rPr>
                <w:sz w:val="6"/>
                <w:szCs w:val="6"/>
                <w:color w:val="auto"/>
              </w:rPr>
            </w:pPr>
          </w:p>
        </w:tc>
        <w:tc>
          <w:tcPr>
            <w:tcW w:w="1140" w:type="dxa"/>
            <w:vAlign w:val="bottom"/>
          </w:tcPr>
          <w:p>
            <w:pPr>
              <w:spacing w:after="0"/>
              <w:rPr>
                <w:sz w:val="6"/>
                <w:szCs w:val="6"/>
                <w:color w:val="auto"/>
              </w:rPr>
            </w:pPr>
          </w:p>
        </w:tc>
        <w:tc>
          <w:tcPr>
            <w:tcW w:w="82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1180" w:type="dxa"/>
            <w:vAlign w:val="bottom"/>
            <w:vMerge w:val="restart"/>
          </w:tcPr>
          <w:p>
            <w:pPr>
              <w:ind w:left="80"/>
              <w:spacing w:after="0" w:line="135" w:lineRule="exact"/>
              <w:rPr>
                <w:sz w:val="20"/>
                <w:szCs w:val="20"/>
                <w:color w:val="auto"/>
              </w:rPr>
            </w:pPr>
            <w:r>
              <w:rPr>
                <w:rFonts w:ascii="Arial" w:cs="Arial" w:eastAsia="Arial" w:hAnsi="Arial"/>
                <w:sz w:val="12"/>
                <w:szCs w:val="12"/>
                <w:b w:val="1"/>
                <w:bCs w:val="1"/>
                <w:color w:val="auto"/>
              </w:rPr>
              <w:t>Reported</w:t>
            </w:r>
          </w:p>
        </w:tc>
        <w:tc>
          <w:tcPr>
            <w:tcW w:w="960" w:type="dxa"/>
            <w:vAlign w:val="bottom"/>
          </w:tcPr>
          <w:p>
            <w:pPr>
              <w:spacing w:after="0"/>
              <w:rPr>
                <w:sz w:val="6"/>
                <w:szCs w:val="6"/>
                <w:color w:val="auto"/>
              </w:rPr>
            </w:pPr>
          </w:p>
        </w:tc>
        <w:tc>
          <w:tcPr>
            <w:tcW w:w="840" w:type="dxa"/>
            <w:vAlign w:val="bottom"/>
            <w:vMerge w:val="restart"/>
          </w:tcPr>
          <w:p>
            <w:pPr>
              <w:ind w:left="100"/>
              <w:spacing w:after="0" w:line="135" w:lineRule="exact"/>
              <w:rPr>
                <w:sz w:val="20"/>
                <w:szCs w:val="20"/>
                <w:color w:val="auto"/>
              </w:rPr>
            </w:pPr>
            <w:r>
              <w:rPr>
                <w:rFonts w:ascii="Arial" w:cs="Arial" w:eastAsia="Arial" w:hAnsi="Arial"/>
                <w:sz w:val="12"/>
                <w:szCs w:val="12"/>
                <w:b w:val="1"/>
                <w:bCs w:val="1"/>
                <w:color w:val="auto"/>
              </w:rPr>
              <w:t>(Instr. 4)</w:t>
            </w: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2600" w:type="dxa"/>
            <w:vAlign w:val="bottom"/>
          </w:tcPr>
          <w:p>
            <w:pPr>
              <w:spacing w:after="0"/>
              <w:rPr>
                <w:sz w:val="3"/>
                <w:szCs w:val="3"/>
                <w:color w:val="auto"/>
              </w:rPr>
            </w:pPr>
          </w:p>
        </w:tc>
        <w:tc>
          <w:tcPr>
            <w:tcW w:w="1880" w:type="dxa"/>
            <w:vAlign w:val="bottom"/>
          </w:tcPr>
          <w:p>
            <w:pPr>
              <w:spacing w:after="0"/>
              <w:rPr>
                <w:sz w:val="3"/>
                <w:szCs w:val="3"/>
                <w:color w:val="auto"/>
              </w:rPr>
            </w:pPr>
          </w:p>
        </w:tc>
        <w:tc>
          <w:tcPr>
            <w:tcW w:w="1140" w:type="dxa"/>
            <w:vAlign w:val="bottom"/>
          </w:tcPr>
          <w:p>
            <w:pPr>
              <w:spacing w:after="0"/>
              <w:rPr>
                <w:sz w:val="3"/>
                <w:szCs w:val="3"/>
                <w:color w:val="auto"/>
              </w:rPr>
            </w:pPr>
          </w:p>
        </w:tc>
        <w:tc>
          <w:tcPr>
            <w:tcW w:w="820" w:type="dxa"/>
            <w:vAlign w:val="bottom"/>
          </w:tcPr>
          <w:p>
            <w:pPr>
              <w:spacing w:after="0"/>
              <w:rPr>
                <w:sz w:val="3"/>
                <w:szCs w:val="3"/>
                <w:color w:val="auto"/>
              </w:rPr>
            </w:pPr>
          </w:p>
        </w:tc>
        <w:tc>
          <w:tcPr>
            <w:tcW w:w="720" w:type="dxa"/>
            <w:vAlign w:val="bottom"/>
          </w:tcPr>
          <w:p>
            <w:pPr>
              <w:spacing w:after="0"/>
              <w:rPr>
                <w:sz w:val="3"/>
                <w:szCs w:val="3"/>
                <w:color w:val="auto"/>
              </w:rPr>
            </w:pPr>
          </w:p>
        </w:tc>
        <w:tc>
          <w:tcPr>
            <w:tcW w:w="600" w:type="dxa"/>
            <w:vAlign w:val="bottom"/>
          </w:tcPr>
          <w:p>
            <w:pPr>
              <w:spacing w:after="0"/>
              <w:rPr>
                <w:sz w:val="3"/>
                <w:szCs w:val="3"/>
                <w:color w:val="auto"/>
              </w:rPr>
            </w:pPr>
          </w:p>
        </w:tc>
        <w:tc>
          <w:tcPr>
            <w:tcW w:w="660" w:type="dxa"/>
            <w:vAlign w:val="bottom"/>
          </w:tcPr>
          <w:p>
            <w:pPr>
              <w:spacing w:after="0"/>
              <w:rPr>
                <w:sz w:val="3"/>
                <w:szCs w:val="3"/>
                <w:color w:val="auto"/>
              </w:rPr>
            </w:pPr>
          </w:p>
        </w:tc>
        <w:tc>
          <w:tcPr>
            <w:tcW w:w="1180" w:type="dxa"/>
            <w:vAlign w:val="bottom"/>
            <w:vMerge w:val="continue"/>
          </w:tcPr>
          <w:p>
            <w:pPr>
              <w:spacing w:after="0"/>
              <w:rPr>
                <w:sz w:val="3"/>
                <w:szCs w:val="3"/>
                <w:color w:val="auto"/>
              </w:rPr>
            </w:pPr>
          </w:p>
        </w:tc>
        <w:tc>
          <w:tcPr>
            <w:tcW w:w="960" w:type="dxa"/>
            <w:vAlign w:val="bottom"/>
          </w:tcPr>
          <w:p>
            <w:pPr>
              <w:spacing w:after="0"/>
              <w:rPr>
                <w:sz w:val="3"/>
                <w:szCs w:val="3"/>
                <w:color w:val="auto"/>
              </w:rPr>
            </w:pPr>
          </w:p>
        </w:tc>
        <w:tc>
          <w:tcPr>
            <w:tcW w:w="840" w:type="dxa"/>
            <w:vAlign w:val="bottom"/>
            <w:vMerge w:val="continue"/>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2600" w:type="dxa"/>
            <w:vAlign w:val="bottom"/>
          </w:tcPr>
          <w:p>
            <w:pPr>
              <w:spacing w:after="0"/>
              <w:rPr>
                <w:sz w:val="11"/>
                <w:szCs w:val="11"/>
                <w:color w:val="auto"/>
              </w:rPr>
            </w:pPr>
          </w:p>
        </w:tc>
        <w:tc>
          <w:tcPr>
            <w:tcW w:w="18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600" w:type="dxa"/>
            <w:vAlign w:val="bottom"/>
          </w:tcPr>
          <w:p>
            <w:pPr>
              <w:ind w:left="180"/>
              <w:spacing w:after="0" w:line="135" w:lineRule="exact"/>
              <w:rPr>
                <w:sz w:val="20"/>
                <w:szCs w:val="20"/>
                <w:color w:val="auto"/>
              </w:rPr>
            </w:pPr>
            <w:r>
              <w:rPr>
                <w:rFonts w:ascii="Arial" w:cs="Arial" w:eastAsia="Arial" w:hAnsi="Arial"/>
                <w:sz w:val="12"/>
                <w:szCs w:val="12"/>
                <w:b w:val="1"/>
                <w:bCs w:val="1"/>
                <w:color w:val="auto"/>
              </w:rPr>
              <w:t>(A) or</w:t>
            </w:r>
          </w:p>
        </w:tc>
        <w:tc>
          <w:tcPr>
            <w:tcW w:w="66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Price</w:t>
            </w:r>
          </w:p>
        </w:tc>
        <w:tc>
          <w:tcPr>
            <w:tcW w:w="11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Transaction(s)</w:t>
            </w:r>
          </w:p>
        </w:tc>
        <w:tc>
          <w:tcPr>
            <w:tcW w:w="9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2600" w:type="dxa"/>
            <w:vAlign w:val="bottom"/>
          </w:tcPr>
          <w:p>
            <w:pPr>
              <w:spacing w:after="0"/>
              <w:rPr>
                <w:sz w:val="8"/>
                <w:szCs w:val="8"/>
                <w:color w:val="auto"/>
              </w:rPr>
            </w:pPr>
          </w:p>
        </w:tc>
        <w:tc>
          <w:tcPr>
            <w:tcW w:w="1880" w:type="dxa"/>
            <w:vAlign w:val="bottom"/>
          </w:tcPr>
          <w:p>
            <w:pPr>
              <w:spacing w:after="0"/>
              <w:rPr>
                <w:sz w:val="8"/>
                <w:szCs w:val="8"/>
                <w:color w:val="auto"/>
              </w:rPr>
            </w:pPr>
          </w:p>
        </w:tc>
        <w:tc>
          <w:tcPr>
            <w:tcW w:w="1140" w:type="dxa"/>
            <w:vAlign w:val="bottom"/>
          </w:tcPr>
          <w:p>
            <w:pPr>
              <w:spacing w:after="0"/>
              <w:rPr>
                <w:sz w:val="8"/>
                <w:szCs w:val="8"/>
                <w:color w:val="auto"/>
              </w:rPr>
            </w:pPr>
          </w:p>
        </w:tc>
        <w:tc>
          <w:tcPr>
            <w:tcW w:w="820" w:type="dxa"/>
            <w:vAlign w:val="bottom"/>
            <w:vMerge w:val="continue"/>
          </w:tcPr>
          <w:p>
            <w:pPr>
              <w:spacing w:after="0"/>
              <w:rPr>
                <w:sz w:val="8"/>
                <w:szCs w:val="8"/>
                <w:color w:val="auto"/>
              </w:rPr>
            </w:pPr>
          </w:p>
        </w:tc>
        <w:tc>
          <w:tcPr>
            <w:tcW w:w="720" w:type="dxa"/>
            <w:vAlign w:val="bottom"/>
            <w:vMerge w:val="continue"/>
          </w:tcPr>
          <w:p>
            <w:pPr>
              <w:spacing w:after="0"/>
              <w:rPr>
                <w:sz w:val="8"/>
                <w:szCs w:val="8"/>
                <w:color w:val="auto"/>
              </w:rPr>
            </w:pPr>
          </w:p>
        </w:tc>
        <w:tc>
          <w:tcPr>
            <w:tcW w:w="600" w:type="dxa"/>
            <w:vAlign w:val="bottom"/>
            <w:vMerge w:val="restart"/>
          </w:tcPr>
          <w:p>
            <w:pPr>
              <w:ind w:left="180"/>
              <w:spacing w:after="0"/>
              <w:rPr>
                <w:sz w:val="20"/>
                <w:szCs w:val="20"/>
                <w:color w:val="auto"/>
              </w:rPr>
            </w:pPr>
            <w:r>
              <w:rPr>
                <w:rFonts w:ascii="Arial" w:cs="Arial" w:eastAsia="Arial" w:hAnsi="Arial"/>
                <w:sz w:val="12"/>
                <w:szCs w:val="12"/>
                <w:b w:val="1"/>
                <w:bCs w:val="1"/>
                <w:color w:val="auto"/>
              </w:rPr>
              <w:t>(D)</w:t>
            </w:r>
          </w:p>
        </w:tc>
        <w:tc>
          <w:tcPr>
            <w:tcW w:w="660" w:type="dxa"/>
            <w:vAlign w:val="bottom"/>
            <w:vMerge w:val="continue"/>
          </w:tcPr>
          <w:p>
            <w:pPr>
              <w:spacing w:after="0"/>
              <w:rPr>
                <w:sz w:val="8"/>
                <w:szCs w:val="8"/>
                <w:color w:val="auto"/>
              </w:rPr>
            </w:pPr>
          </w:p>
        </w:tc>
        <w:tc>
          <w:tcPr>
            <w:tcW w:w="118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960" w:type="dxa"/>
            <w:vAlign w:val="bottom"/>
          </w:tcPr>
          <w:p>
            <w:pPr>
              <w:spacing w:after="0"/>
              <w:rPr>
                <w:sz w:val="8"/>
                <w:szCs w:val="8"/>
                <w:color w:val="auto"/>
              </w:rPr>
            </w:pPr>
          </w:p>
        </w:tc>
        <w:tc>
          <w:tcPr>
            <w:tcW w:w="84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2600" w:type="dxa"/>
            <w:vAlign w:val="bottom"/>
          </w:tcPr>
          <w:p>
            <w:pPr>
              <w:spacing w:after="0"/>
              <w:rPr>
                <w:sz w:val="5"/>
                <w:szCs w:val="5"/>
                <w:color w:val="auto"/>
              </w:rPr>
            </w:pPr>
          </w:p>
        </w:tc>
        <w:tc>
          <w:tcPr>
            <w:tcW w:w="1880" w:type="dxa"/>
            <w:vAlign w:val="bottom"/>
          </w:tcPr>
          <w:p>
            <w:pPr>
              <w:spacing w:after="0"/>
              <w:rPr>
                <w:sz w:val="5"/>
                <w:szCs w:val="5"/>
                <w:color w:val="auto"/>
              </w:rPr>
            </w:pPr>
          </w:p>
        </w:tc>
        <w:tc>
          <w:tcPr>
            <w:tcW w:w="1140" w:type="dxa"/>
            <w:vAlign w:val="bottom"/>
          </w:tcPr>
          <w:p>
            <w:pPr>
              <w:spacing w:after="0"/>
              <w:rPr>
                <w:sz w:val="5"/>
                <w:szCs w:val="5"/>
                <w:color w:val="auto"/>
              </w:rPr>
            </w:pPr>
          </w:p>
        </w:tc>
        <w:tc>
          <w:tcPr>
            <w:tcW w:w="820" w:type="dxa"/>
            <w:vAlign w:val="bottom"/>
          </w:tcPr>
          <w:p>
            <w:pPr>
              <w:spacing w:after="0"/>
              <w:rPr>
                <w:sz w:val="5"/>
                <w:szCs w:val="5"/>
                <w:color w:val="auto"/>
              </w:rPr>
            </w:pPr>
          </w:p>
        </w:tc>
        <w:tc>
          <w:tcPr>
            <w:tcW w:w="720" w:type="dxa"/>
            <w:vAlign w:val="bottom"/>
          </w:tcPr>
          <w:p>
            <w:pPr>
              <w:spacing w:after="0"/>
              <w:rPr>
                <w:sz w:val="5"/>
                <w:szCs w:val="5"/>
                <w:color w:val="auto"/>
              </w:rPr>
            </w:pPr>
          </w:p>
        </w:tc>
        <w:tc>
          <w:tcPr>
            <w:tcW w:w="600" w:type="dxa"/>
            <w:vAlign w:val="bottom"/>
            <w:vMerge w:val="continue"/>
          </w:tcPr>
          <w:p>
            <w:pPr>
              <w:spacing w:after="0"/>
              <w:rPr>
                <w:sz w:val="5"/>
                <w:szCs w:val="5"/>
                <w:color w:val="auto"/>
              </w:rPr>
            </w:pPr>
          </w:p>
        </w:tc>
        <w:tc>
          <w:tcPr>
            <w:tcW w:w="660" w:type="dxa"/>
            <w:vAlign w:val="bottom"/>
          </w:tcPr>
          <w:p>
            <w:pPr>
              <w:spacing w:after="0"/>
              <w:rPr>
                <w:sz w:val="5"/>
                <w:szCs w:val="5"/>
                <w:color w:val="auto"/>
              </w:rPr>
            </w:pPr>
          </w:p>
        </w:tc>
        <w:tc>
          <w:tcPr>
            <w:tcW w:w="1180" w:type="dxa"/>
            <w:vAlign w:val="bottom"/>
            <w:vMerge w:val="continue"/>
          </w:tcPr>
          <w:p>
            <w:pPr>
              <w:spacing w:after="0"/>
              <w:rPr>
                <w:sz w:val="5"/>
                <w:szCs w:val="5"/>
                <w:color w:val="auto"/>
              </w:rPr>
            </w:pPr>
          </w:p>
        </w:tc>
        <w:tc>
          <w:tcPr>
            <w:tcW w:w="960" w:type="dxa"/>
            <w:vAlign w:val="bottom"/>
          </w:tcPr>
          <w:p>
            <w:pPr>
              <w:spacing w:after="0"/>
              <w:rPr>
                <w:sz w:val="5"/>
                <w:szCs w:val="5"/>
                <w:color w:val="auto"/>
              </w:rPr>
            </w:pPr>
          </w:p>
        </w:tc>
        <w:tc>
          <w:tcPr>
            <w:tcW w:w="84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72"/>
        </w:trPr>
        <w:tc>
          <w:tcPr>
            <w:tcW w:w="20" w:type="dxa"/>
            <w:vAlign w:val="bottom"/>
            <w:tcBorders>
              <w:bottom w:val="single" w:sz="8" w:color="2C2C2C"/>
            </w:tcBorders>
          </w:tcPr>
          <w:p>
            <w:pPr>
              <w:spacing w:after="0"/>
              <w:rPr>
                <w:sz w:val="6"/>
                <w:szCs w:val="6"/>
                <w:color w:val="auto"/>
              </w:rPr>
            </w:pPr>
          </w:p>
        </w:tc>
        <w:tc>
          <w:tcPr>
            <w:tcW w:w="2600" w:type="dxa"/>
            <w:vAlign w:val="bottom"/>
            <w:tcBorders>
              <w:bottom w:val="single" w:sz="8" w:color="2C2C2C"/>
            </w:tcBorders>
          </w:tcPr>
          <w:p>
            <w:pPr>
              <w:spacing w:after="0"/>
              <w:rPr>
                <w:sz w:val="6"/>
                <w:szCs w:val="6"/>
                <w:color w:val="auto"/>
              </w:rPr>
            </w:pPr>
          </w:p>
        </w:tc>
        <w:tc>
          <w:tcPr>
            <w:tcW w:w="1880" w:type="dxa"/>
            <w:vAlign w:val="bottom"/>
            <w:tcBorders>
              <w:bottom w:val="single" w:sz="8" w:color="2C2C2C"/>
            </w:tcBorders>
          </w:tcPr>
          <w:p>
            <w:pPr>
              <w:spacing w:after="0"/>
              <w:rPr>
                <w:sz w:val="6"/>
                <w:szCs w:val="6"/>
                <w:color w:val="auto"/>
              </w:rPr>
            </w:pPr>
          </w:p>
        </w:tc>
        <w:tc>
          <w:tcPr>
            <w:tcW w:w="1140" w:type="dxa"/>
            <w:vAlign w:val="bottom"/>
            <w:tcBorders>
              <w:bottom w:val="single" w:sz="8" w:color="2C2C2C"/>
            </w:tcBorders>
          </w:tcPr>
          <w:p>
            <w:pPr>
              <w:spacing w:after="0"/>
              <w:rPr>
                <w:sz w:val="6"/>
                <w:szCs w:val="6"/>
                <w:color w:val="auto"/>
              </w:rPr>
            </w:pPr>
          </w:p>
        </w:tc>
        <w:tc>
          <w:tcPr>
            <w:tcW w:w="82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1180" w:type="dxa"/>
            <w:vAlign w:val="bottom"/>
            <w:tcBorders>
              <w:bottom w:val="single" w:sz="8" w:color="2C2C2C"/>
            </w:tcBorders>
          </w:tcPr>
          <w:p>
            <w:pPr>
              <w:spacing w:after="0"/>
              <w:rPr>
                <w:sz w:val="6"/>
                <w:szCs w:val="6"/>
                <w:color w:val="auto"/>
              </w:rPr>
            </w:pPr>
          </w:p>
        </w:tc>
        <w:tc>
          <w:tcPr>
            <w:tcW w:w="960" w:type="dxa"/>
            <w:vAlign w:val="bottom"/>
            <w:tcBorders>
              <w:bottom w:val="single" w:sz="8" w:color="2C2C2C"/>
            </w:tcBorders>
          </w:tcPr>
          <w:p>
            <w:pPr>
              <w:spacing w:after="0"/>
              <w:rPr>
                <w:sz w:val="6"/>
                <w:szCs w:val="6"/>
                <w:color w:val="auto"/>
              </w:rPr>
            </w:pPr>
          </w:p>
        </w:tc>
        <w:tc>
          <w:tcPr>
            <w:tcW w:w="840" w:type="dxa"/>
            <w:vAlign w:val="bottom"/>
            <w:tcBorders>
              <w:bottom w:val="single" w:sz="8" w:color="2C2C2C"/>
            </w:tcBorders>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0"/>
        </w:trPr>
        <w:tc>
          <w:tcPr>
            <w:tcW w:w="20" w:type="dxa"/>
            <w:vAlign w:val="bottom"/>
            <w:tcBorders>
              <w:top w:val="single" w:sz="8" w:color="808080"/>
            </w:tcBorders>
          </w:tcPr>
          <w:p>
            <w:pPr>
              <w:spacing w:after="0" w:line="20" w:lineRule="exact"/>
              <w:rPr>
                <w:sz w:val="1"/>
                <w:szCs w:val="1"/>
                <w:color w:val="auto"/>
              </w:rPr>
            </w:pPr>
          </w:p>
        </w:tc>
        <w:tc>
          <w:tcPr>
            <w:tcW w:w="2600" w:type="dxa"/>
            <w:vAlign w:val="bottom"/>
            <w:tcBorders>
              <w:top w:val="single" w:sz="8" w:color="808080"/>
            </w:tcBorders>
            <w:shd w:val="clear" w:color="auto" w:fill="2C2C2C"/>
          </w:tcPr>
          <w:p>
            <w:pPr>
              <w:spacing w:after="0" w:line="20" w:lineRule="exact"/>
              <w:rPr>
                <w:sz w:val="1"/>
                <w:szCs w:val="1"/>
                <w:color w:val="auto"/>
              </w:rPr>
            </w:pPr>
          </w:p>
        </w:tc>
        <w:tc>
          <w:tcPr>
            <w:tcW w:w="1880" w:type="dxa"/>
            <w:vAlign w:val="bottom"/>
            <w:tcBorders>
              <w:top w:val="single" w:sz="8" w:color="808080"/>
            </w:tcBorders>
            <w:shd w:val="clear" w:color="auto" w:fill="2C2C2C"/>
          </w:tcPr>
          <w:p>
            <w:pPr>
              <w:spacing w:after="0" w:line="20" w:lineRule="exact"/>
              <w:rPr>
                <w:sz w:val="1"/>
                <w:szCs w:val="1"/>
                <w:color w:val="auto"/>
              </w:rPr>
            </w:pPr>
          </w:p>
        </w:tc>
        <w:tc>
          <w:tcPr>
            <w:tcW w:w="1140" w:type="dxa"/>
            <w:vAlign w:val="bottom"/>
            <w:tcBorders>
              <w:top w:val="single" w:sz="8" w:color="808080"/>
            </w:tcBorders>
            <w:shd w:val="clear" w:color="auto" w:fill="2C2C2C"/>
          </w:tcPr>
          <w:p>
            <w:pPr>
              <w:spacing w:after="0" w:line="20" w:lineRule="exact"/>
              <w:rPr>
                <w:sz w:val="1"/>
                <w:szCs w:val="1"/>
                <w:color w:val="auto"/>
              </w:rPr>
            </w:pPr>
          </w:p>
        </w:tc>
        <w:tc>
          <w:tcPr>
            <w:tcW w:w="820" w:type="dxa"/>
            <w:vAlign w:val="bottom"/>
            <w:tcBorders>
              <w:top w:val="single" w:sz="8" w:color="808080"/>
            </w:tcBorders>
            <w:shd w:val="clear" w:color="auto" w:fill="2C2C2C"/>
          </w:tcPr>
          <w:p>
            <w:pPr>
              <w:spacing w:after="0" w:line="20" w:lineRule="exact"/>
              <w:rPr>
                <w:sz w:val="1"/>
                <w:szCs w:val="1"/>
                <w:color w:val="auto"/>
              </w:rPr>
            </w:pPr>
          </w:p>
        </w:tc>
        <w:tc>
          <w:tcPr>
            <w:tcW w:w="720" w:type="dxa"/>
            <w:vAlign w:val="bottom"/>
            <w:tcBorders>
              <w:top w:val="single" w:sz="8" w:color="808080"/>
            </w:tcBorders>
            <w:shd w:val="clear" w:color="auto" w:fill="2C2C2C"/>
          </w:tcPr>
          <w:p>
            <w:pPr>
              <w:spacing w:after="0" w:line="20" w:lineRule="exact"/>
              <w:rPr>
                <w:sz w:val="1"/>
                <w:szCs w:val="1"/>
                <w:color w:val="auto"/>
              </w:rPr>
            </w:pPr>
          </w:p>
        </w:tc>
        <w:tc>
          <w:tcPr>
            <w:tcW w:w="600" w:type="dxa"/>
            <w:vAlign w:val="bottom"/>
            <w:tcBorders>
              <w:top w:val="single" w:sz="8" w:color="808080"/>
            </w:tcBorders>
            <w:shd w:val="clear" w:color="auto" w:fill="2C2C2C"/>
          </w:tcPr>
          <w:p>
            <w:pPr>
              <w:spacing w:after="0" w:line="20" w:lineRule="exact"/>
              <w:rPr>
                <w:sz w:val="1"/>
                <w:szCs w:val="1"/>
                <w:color w:val="auto"/>
              </w:rPr>
            </w:pPr>
          </w:p>
        </w:tc>
        <w:tc>
          <w:tcPr>
            <w:tcW w:w="660" w:type="dxa"/>
            <w:vAlign w:val="bottom"/>
            <w:tcBorders>
              <w:top w:val="single" w:sz="8" w:color="808080"/>
            </w:tcBorders>
            <w:shd w:val="clear" w:color="auto" w:fill="2C2C2C"/>
          </w:tcPr>
          <w:p>
            <w:pPr>
              <w:spacing w:after="0" w:line="20" w:lineRule="exact"/>
              <w:rPr>
                <w:sz w:val="1"/>
                <w:szCs w:val="1"/>
                <w:color w:val="auto"/>
              </w:rPr>
            </w:pPr>
          </w:p>
        </w:tc>
        <w:tc>
          <w:tcPr>
            <w:tcW w:w="1180" w:type="dxa"/>
            <w:vAlign w:val="bottom"/>
            <w:tcBorders>
              <w:top w:val="single" w:sz="8" w:color="808080"/>
            </w:tcBorders>
            <w:shd w:val="clear" w:color="auto" w:fill="2C2C2C"/>
          </w:tcPr>
          <w:p>
            <w:pPr>
              <w:spacing w:after="0" w:line="20" w:lineRule="exact"/>
              <w:rPr>
                <w:sz w:val="1"/>
                <w:szCs w:val="1"/>
                <w:color w:val="auto"/>
              </w:rPr>
            </w:pPr>
          </w:p>
        </w:tc>
        <w:tc>
          <w:tcPr>
            <w:tcW w:w="960" w:type="dxa"/>
            <w:vAlign w:val="bottom"/>
            <w:tcBorders>
              <w:top w:val="single" w:sz="8" w:color="808080"/>
            </w:tcBorders>
            <w:shd w:val="clear" w:color="auto" w:fill="2C2C2C"/>
          </w:tcPr>
          <w:p>
            <w:pPr>
              <w:spacing w:after="0" w:line="20" w:lineRule="exact"/>
              <w:rPr>
                <w:sz w:val="1"/>
                <w:szCs w:val="1"/>
                <w:color w:val="auto"/>
              </w:rPr>
            </w:pPr>
          </w:p>
        </w:tc>
        <w:tc>
          <w:tcPr>
            <w:tcW w:w="840" w:type="dxa"/>
            <w:vAlign w:val="bottom"/>
            <w:tcBorders>
              <w:top w:val="single" w:sz="8" w:color="808080"/>
            </w:tcBorders>
            <w:shd w:val="clear" w:color="auto" w:fill="2C2C2C"/>
          </w:tcPr>
          <w:p>
            <w:pPr>
              <w:spacing w:after="0" w:line="20" w:lineRule="exact"/>
              <w:rPr>
                <w:sz w:val="1"/>
                <w:szCs w:val="1"/>
                <w:color w:val="auto"/>
              </w:rPr>
            </w:pPr>
          </w:p>
        </w:tc>
        <w:tc>
          <w:tcPr>
            <w:tcW w:w="80" w:type="dxa"/>
            <w:vAlign w:val="bottom"/>
            <w:tcBorders>
              <w:top w:val="single" w:sz="8" w:color="808080"/>
            </w:tcBorders>
            <w:shd w:val="clear" w:color="auto" w:fill="2C2C2C"/>
          </w:tcPr>
          <w:p>
            <w:pPr>
              <w:spacing w:after="0" w:line="20" w:lineRule="exact"/>
              <w:rPr>
                <w:sz w:val="1"/>
                <w:szCs w:val="1"/>
                <w:color w:val="auto"/>
              </w:rPr>
            </w:pPr>
          </w:p>
        </w:tc>
        <w:tc>
          <w:tcPr>
            <w:tcW w:w="20" w:type="dxa"/>
            <w:vAlign w:val="bottom"/>
            <w:tcBorders>
              <w:top w:val="single" w:sz="8" w:color="808080"/>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Table II - Derivative Securities Acquired, Disposed of, or Beneficially Owned</w:t>
      </w:r>
    </w:p>
    <w:p>
      <w:pPr>
        <w:spacing w:after="0" w:line="18"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(e.g., puts, calls, warrants, options, convertible securities)</w:t>
      </w:r>
    </w:p>
    <w:p>
      <w:pPr>
        <w:spacing w:after="0" w:line="109" w:lineRule="exact"/>
        <w:rPr>
          <w:sz w:val="24"/>
          <w:szCs w:val="24"/>
          <w:color w:val="auto"/>
        </w:rPr>
      </w:pPr>
    </w:p>
    <w:tbl>
      <w:tblPr>
        <w:tblLayout w:type="fixed"/>
        <w:tblInd w:w="20" w:type="dxa"/>
        <w:tblCellMar>
          <w:top w:w="0" w:type="dxa"/>
          <w:left w:w="0" w:type="dxa"/>
          <w:bottom w:w="0" w:type="dxa"/>
          <w:right w:w="0" w:type="dxa"/>
        </w:tblCellMar>
      </w:tblPr>
      <w:tr>
        <w:trPr>
          <w:trHeight w:val="138"/>
        </w:trPr>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14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780" w:type="dxa"/>
            <w:vAlign w:val="bottom"/>
            <w:gridSpan w:val="2"/>
          </w:tcPr>
          <w:p>
            <w:pPr>
              <w:ind w:left="80"/>
              <w:spacing w:after="0"/>
              <w:rPr>
                <w:sz w:val="20"/>
                <w:szCs w:val="20"/>
                <w:color w:val="auto"/>
              </w:rPr>
            </w:pPr>
            <w:r>
              <w:rPr>
                <w:rFonts w:ascii="Arial" w:cs="Arial" w:eastAsia="Arial" w:hAnsi="Arial"/>
                <w:sz w:val="12"/>
                <w:szCs w:val="12"/>
                <w:b w:val="1"/>
                <w:bCs w:val="1"/>
                <w:color w:val="auto"/>
              </w:rPr>
              <w:t>5. Number</w:t>
            </w:r>
          </w:p>
        </w:tc>
        <w:tc>
          <w:tcPr>
            <w:tcW w:w="1560" w:type="dxa"/>
            <w:vAlign w:val="bottom"/>
            <w:gridSpan w:val="2"/>
          </w:tcPr>
          <w:p>
            <w:pPr>
              <w:ind w:left="60"/>
              <w:spacing w:after="0"/>
              <w:rPr>
                <w:sz w:val="20"/>
                <w:szCs w:val="20"/>
                <w:color w:val="auto"/>
              </w:rPr>
            </w:pPr>
            <w:r>
              <w:rPr>
                <w:rFonts w:ascii="Arial" w:cs="Arial" w:eastAsia="Arial" w:hAnsi="Arial"/>
                <w:sz w:val="12"/>
                <w:szCs w:val="12"/>
                <w:b w:val="1"/>
                <w:bCs w:val="1"/>
                <w:color w:val="auto"/>
              </w:rPr>
              <w:t>6. Date Exercisable and</w:t>
            </w:r>
          </w:p>
        </w:tc>
        <w:tc>
          <w:tcPr>
            <w:tcW w:w="720" w:type="dxa"/>
            <w:vAlign w:val="bottom"/>
          </w:tcPr>
          <w:p>
            <w:pPr>
              <w:ind w:left="80"/>
              <w:spacing w:after="0"/>
              <w:rPr>
                <w:sz w:val="20"/>
                <w:szCs w:val="20"/>
                <w:color w:val="auto"/>
              </w:rPr>
            </w:pPr>
            <w:r>
              <w:rPr>
                <w:rFonts w:ascii="Arial" w:cs="Arial" w:eastAsia="Arial" w:hAnsi="Arial"/>
                <w:sz w:val="12"/>
                <w:szCs w:val="12"/>
                <w:b w:val="1"/>
                <w:bCs w:val="1"/>
                <w:color w:val="auto"/>
                <w:w w:val="98"/>
              </w:rPr>
              <w:t>7. Title and</w:t>
            </w:r>
          </w:p>
        </w:tc>
        <w:tc>
          <w:tcPr>
            <w:tcW w:w="540" w:type="dxa"/>
            <w:vAlign w:val="bottom"/>
          </w:tcPr>
          <w:p>
            <w:pPr>
              <w:spacing w:after="0"/>
              <w:rPr>
                <w:sz w:val="12"/>
                <w:szCs w:val="12"/>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8. Price of</w:t>
            </w:r>
          </w:p>
        </w:tc>
        <w:tc>
          <w:tcPr>
            <w:tcW w:w="980" w:type="dxa"/>
            <w:vAlign w:val="bottom"/>
          </w:tcPr>
          <w:p>
            <w:pPr>
              <w:ind w:left="80"/>
              <w:spacing w:after="0"/>
              <w:rPr>
                <w:sz w:val="20"/>
                <w:szCs w:val="20"/>
                <w:color w:val="auto"/>
              </w:rPr>
            </w:pPr>
            <w:r>
              <w:rPr>
                <w:rFonts w:ascii="Arial" w:cs="Arial" w:eastAsia="Arial" w:hAnsi="Arial"/>
                <w:sz w:val="12"/>
                <w:szCs w:val="12"/>
                <w:b w:val="1"/>
                <w:bCs w:val="1"/>
                <w:color w:val="auto"/>
              </w:rPr>
              <w:t>9. Number of</w:t>
            </w:r>
          </w:p>
        </w:tc>
        <w:tc>
          <w:tcPr>
            <w:tcW w:w="76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Execution Date,</w:t>
            </w:r>
          </w:p>
        </w:tc>
        <w:tc>
          <w:tcPr>
            <w:tcW w:w="8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Transaction</w:t>
            </w:r>
          </w:p>
        </w:tc>
        <w:tc>
          <w:tcPr>
            <w:tcW w:w="5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w:t>
            </w:r>
          </w:p>
        </w:tc>
        <w:tc>
          <w:tcPr>
            <w:tcW w:w="280" w:type="dxa"/>
            <w:vAlign w:val="bottom"/>
          </w:tcPr>
          <w:p>
            <w:pPr>
              <w:spacing w:after="0"/>
              <w:rPr>
                <w:sz w:val="11"/>
                <w:szCs w:val="11"/>
                <w:color w:val="auto"/>
              </w:rPr>
            </w:pPr>
          </w:p>
        </w:tc>
        <w:tc>
          <w:tcPr>
            <w:tcW w:w="15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Expiration Date</w:t>
            </w:r>
          </w:p>
        </w:tc>
        <w:tc>
          <w:tcPr>
            <w:tcW w:w="7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Amount of</w:t>
            </w:r>
          </w:p>
        </w:tc>
        <w:tc>
          <w:tcPr>
            <w:tcW w:w="540" w:type="dxa"/>
            <w:vAlign w:val="bottom"/>
          </w:tcPr>
          <w:p>
            <w:pPr>
              <w:spacing w:after="0"/>
              <w:rPr>
                <w:sz w:val="11"/>
                <w:szCs w:val="11"/>
                <w:color w:val="auto"/>
              </w:rPr>
            </w:pPr>
          </w:p>
        </w:tc>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9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Ownership</w:t>
            </w:r>
          </w:p>
        </w:tc>
        <w:tc>
          <w:tcPr>
            <w:tcW w:w="7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(Month/Day/Year)</w:t>
            </w: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if any</w:t>
            </w:r>
          </w:p>
        </w:tc>
        <w:tc>
          <w:tcPr>
            <w:tcW w:w="8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7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5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(Month/Day/Year)</w:t>
            </w:r>
          </w:p>
        </w:tc>
        <w:tc>
          <w:tcPr>
            <w:tcW w:w="7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540" w:type="dxa"/>
            <w:vAlign w:val="bottom"/>
          </w:tcPr>
          <w:p>
            <w:pPr>
              <w:spacing w:after="0"/>
              <w:rPr>
                <w:sz w:val="11"/>
                <w:szCs w:val="11"/>
                <w:color w:val="auto"/>
              </w:rPr>
            </w:pPr>
          </w:p>
        </w:tc>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9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Form:</w:t>
            </w:r>
          </w:p>
        </w:tc>
        <w:tc>
          <w:tcPr>
            <w:tcW w:w="7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1140" w:type="dxa"/>
            <w:vAlign w:val="bottom"/>
          </w:tcPr>
          <w:p>
            <w:pPr>
              <w:spacing w:after="0"/>
              <w:rPr>
                <w:sz w:val="11"/>
                <w:szCs w:val="11"/>
                <w:color w:val="auto"/>
              </w:rPr>
            </w:pP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(Month/Day/Year)</w:t>
            </w:r>
          </w:p>
        </w:tc>
        <w:tc>
          <w:tcPr>
            <w:tcW w:w="8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7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20" w:type="dxa"/>
            <w:vAlign w:val="bottom"/>
          </w:tcPr>
          <w:p>
            <w:pPr>
              <w:ind w:left="80"/>
              <w:spacing w:after="0" w:line="135" w:lineRule="exact"/>
              <w:rPr>
                <w:sz w:val="20"/>
                <w:szCs w:val="20"/>
                <w:color w:val="auto"/>
              </w:rPr>
            </w:pPr>
            <w:r>
              <w:rPr>
                <w:rFonts w:ascii="Arial" w:cs="Arial" w:eastAsia="Arial" w:hAnsi="Arial"/>
                <w:sz w:val="12"/>
                <w:szCs w:val="12"/>
                <w:b w:val="1"/>
                <w:bCs w:val="1"/>
                <w:color w:val="auto"/>
                <w:w w:val="98"/>
              </w:rPr>
              <w:t>Underlying</w:t>
            </w:r>
          </w:p>
        </w:tc>
        <w:tc>
          <w:tcPr>
            <w:tcW w:w="540" w:type="dxa"/>
            <w:vAlign w:val="bottom"/>
          </w:tcPr>
          <w:p>
            <w:pPr>
              <w:spacing w:after="0"/>
              <w:rPr>
                <w:sz w:val="11"/>
                <w:szCs w:val="11"/>
                <w:color w:val="auto"/>
              </w:rPr>
            </w:pPr>
          </w:p>
        </w:tc>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(Instr. 5)</w:t>
            </w:r>
          </w:p>
        </w:tc>
        <w:tc>
          <w:tcPr>
            <w:tcW w:w="9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Beneficially</w:t>
            </w: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Direct (D)</w:t>
            </w:r>
          </w:p>
        </w:tc>
        <w:tc>
          <w:tcPr>
            <w:tcW w:w="7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72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Acquired</w:t>
            </w: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Derivative Security</w:t>
            </w:r>
          </w:p>
        </w:tc>
        <w:tc>
          <w:tcPr>
            <w:tcW w:w="720" w:type="dxa"/>
            <w:vAlign w:val="bottom"/>
          </w:tcPr>
          <w:p>
            <w:pPr>
              <w:spacing w:after="0"/>
              <w:rPr>
                <w:sz w:val="11"/>
                <w:szCs w:val="11"/>
                <w:color w:val="auto"/>
              </w:rPr>
            </w:pPr>
          </w:p>
        </w:tc>
        <w:tc>
          <w:tcPr>
            <w:tcW w:w="9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Owned</w:t>
            </w: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or Indirect</w:t>
            </w:r>
          </w:p>
        </w:tc>
        <w:tc>
          <w:tcPr>
            <w:tcW w:w="7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72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5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 or</w:t>
            </w:r>
          </w:p>
        </w:tc>
        <w:tc>
          <w:tcPr>
            <w:tcW w:w="2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(Instr. 3 and 4)</w:t>
            </w:r>
          </w:p>
        </w:tc>
        <w:tc>
          <w:tcPr>
            <w:tcW w:w="720" w:type="dxa"/>
            <w:vAlign w:val="bottom"/>
          </w:tcPr>
          <w:p>
            <w:pPr>
              <w:spacing w:after="0"/>
              <w:rPr>
                <w:sz w:val="11"/>
                <w:szCs w:val="11"/>
                <w:color w:val="auto"/>
              </w:rPr>
            </w:pPr>
          </w:p>
        </w:tc>
        <w:tc>
          <w:tcPr>
            <w:tcW w:w="9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Following</w:t>
            </w: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 (Instr. 4)</w:t>
            </w:r>
          </w:p>
        </w:tc>
        <w:tc>
          <w:tcPr>
            <w:tcW w:w="7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Disposed</w:t>
            </w: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Reported</w:t>
            </w: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5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 (D)</w:t>
            </w:r>
          </w:p>
        </w:tc>
        <w:tc>
          <w:tcPr>
            <w:tcW w:w="2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Transaction(s)</w:t>
            </w: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(Instr. 3, 4</w:t>
            </w: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(Instr. 4)</w:t>
            </w: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7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50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2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720" w:type="dxa"/>
            <w:vAlign w:val="bottom"/>
          </w:tcPr>
          <w:p>
            <w:pPr>
              <w:spacing w:after="0"/>
              <w:rPr>
                <w:sz w:val="4"/>
                <w:szCs w:val="4"/>
                <w:color w:val="auto"/>
              </w:rPr>
            </w:pPr>
          </w:p>
        </w:tc>
        <w:tc>
          <w:tcPr>
            <w:tcW w:w="82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140" w:type="dxa"/>
            <w:vAlign w:val="bottom"/>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720" w:type="dxa"/>
            <w:vAlign w:val="bottom"/>
          </w:tcPr>
          <w:p>
            <w:pPr>
              <w:spacing w:after="0"/>
              <w:rPr>
                <w:sz w:val="4"/>
                <w:szCs w:val="4"/>
                <w:color w:val="auto"/>
              </w:rPr>
            </w:pPr>
          </w:p>
        </w:tc>
        <w:tc>
          <w:tcPr>
            <w:tcW w:w="980" w:type="dxa"/>
            <w:vAlign w:val="bottom"/>
          </w:tcPr>
          <w:p>
            <w:pPr>
              <w:spacing w:after="0"/>
              <w:rPr>
                <w:sz w:val="4"/>
                <w:szCs w:val="4"/>
                <w:color w:val="auto"/>
              </w:rPr>
            </w:pPr>
          </w:p>
        </w:tc>
        <w:tc>
          <w:tcPr>
            <w:tcW w:w="760" w:type="dxa"/>
            <w:vAlign w:val="bottom"/>
          </w:tcPr>
          <w:p>
            <w:pPr>
              <w:spacing w:after="0"/>
              <w:rPr>
                <w:sz w:val="4"/>
                <w:szCs w:val="4"/>
                <w:color w:val="auto"/>
              </w:rPr>
            </w:pPr>
          </w:p>
        </w:tc>
        <w:tc>
          <w:tcPr>
            <w:tcW w:w="7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7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540" w:type="dxa"/>
            <w:vAlign w:val="bottom"/>
          </w:tcPr>
          <w:p>
            <w:pPr>
              <w:spacing w:after="0"/>
              <w:rPr>
                <w:sz w:val="20"/>
                <w:szCs w:val="20"/>
                <w:color w:val="auto"/>
              </w:rPr>
            </w:pPr>
            <w:r>
              <w:rPr>
                <w:rFonts w:ascii="Arial" w:cs="Arial" w:eastAsia="Arial" w:hAnsi="Arial"/>
                <w:sz w:val="12"/>
                <w:szCs w:val="12"/>
                <w:b w:val="1"/>
                <w:bCs w:val="1"/>
                <w:color w:val="auto"/>
              </w:rPr>
              <w:t>Amount</w:t>
            </w:r>
          </w:p>
        </w:tc>
        <w:tc>
          <w:tcPr>
            <w:tcW w:w="72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40" w:type="dxa"/>
            <w:vAlign w:val="bottom"/>
          </w:tcPr>
          <w:p>
            <w:pPr>
              <w:spacing w:after="0" w:line="135" w:lineRule="exact"/>
              <w:rPr>
                <w:sz w:val="20"/>
                <w:szCs w:val="20"/>
                <w:color w:val="auto"/>
              </w:rPr>
            </w:pPr>
            <w:r>
              <w:rPr>
                <w:rFonts w:ascii="Arial" w:cs="Arial" w:eastAsia="Arial" w:hAnsi="Arial"/>
                <w:sz w:val="12"/>
                <w:szCs w:val="12"/>
                <w:b w:val="1"/>
                <w:bCs w:val="1"/>
                <w:color w:val="auto"/>
              </w:rPr>
              <w:t>or</w:t>
            </w:r>
          </w:p>
        </w:tc>
        <w:tc>
          <w:tcPr>
            <w:tcW w:w="7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40" w:type="dxa"/>
            <w:vAlign w:val="bottom"/>
          </w:tcPr>
          <w:p>
            <w:pPr>
              <w:spacing w:after="0" w:line="135" w:lineRule="exact"/>
              <w:rPr>
                <w:sz w:val="20"/>
                <w:szCs w:val="20"/>
                <w:color w:val="auto"/>
              </w:rPr>
            </w:pPr>
            <w:r>
              <w:rPr>
                <w:rFonts w:ascii="Arial" w:cs="Arial" w:eastAsia="Arial" w:hAnsi="Arial"/>
                <w:sz w:val="12"/>
                <w:szCs w:val="12"/>
                <w:b w:val="1"/>
                <w:bCs w:val="1"/>
                <w:color w:val="auto"/>
              </w:rPr>
              <w:t>Number</w:t>
            </w:r>
          </w:p>
        </w:tc>
        <w:tc>
          <w:tcPr>
            <w:tcW w:w="7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Date</w:t>
            </w:r>
          </w:p>
        </w:tc>
        <w:tc>
          <w:tcPr>
            <w:tcW w:w="740" w:type="dxa"/>
            <w:vAlign w:val="bottom"/>
          </w:tcPr>
          <w:p>
            <w:pPr>
              <w:jc w:val="center"/>
              <w:spacing w:after="0" w:line="135" w:lineRule="exact"/>
              <w:rPr>
                <w:sz w:val="20"/>
                <w:szCs w:val="20"/>
                <w:color w:val="auto"/>
              </w:rPr>
            </w:pPr>
            <w:r>
              <w:rPr>
                <w:rFonts w:ascii="Arial" w:cs="Arial" w:eastAsia="Arial" w:hAnsi="Arial"/>
                <w:sz w:val="12"/>
                <w:szCs w:val="12"/>
                <w:b w:val="1"/>
                <w:bCs w:val="1"/>
                <w:color w:val="auto"/>
              </w:rPr>
              <w:t>Expiration</w:t>
            </w:r>
          </w:p>
        </w:tc>
        <w:tc>
          <w:tcPr>
            <w:tcW w:w="720" w:type="dxa"/>
            <w:vAlign w:val="bottom"/>
          </w:tcPr>
          <w:p>
            <w:pPr>
              <w:spacing w:after="0"/>
              <w:rPr>
                <w:sz w:val="11"/>
                <w:szCs w:val="11"/>
                <w:color w:val="auto"/>
              </w:rPr>
            </w:pPr>
          </w:p>
        </w:tc>
        <w:tc>
          <w:tcPr>
            <w:tcW w:w="540" w:type="dxa"/>
            <w:vAlign w:val="bottom"/>
          </w:tcPr>
          <w:p>
            <w:pPr>
              <w:spacing w:after="0" w:line="135" w:lineRule="exact"/>
              <w:rPr>
                <w:sz w:val="20"/>
                <w:szCs w:val="20"/>
                <w:color w:val="auto"/>
              </w:rPr>
            </w:pPr>
            <w:r>
              <w:rPr>
                <w:rFonts w:ascii="Arial" w:cs="Arial" w:eastAsia="Arial" w:hAnsi="Arial"/>
                <w:sz w:val="12"/>
                <w:szCs w:val="12"/>
                <w:b w:val="1"/>
                <w:bCs w:val="1"/>
                <w:color w:val="auto"/>
              </w:rPr>
              <w:t>of</w:t>
            </w:r>
          </w:p>
        </w:tc>
        <w:tc>
          <w:tcPr>
            <w:tcW w:w="7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7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500" w:type="dxa"/>
            <w:vAlign w:val="bottom"/>
          </w:tcPr>
          <w:p>
            <w:pPr>
              <w:ind w:left="80"/>
              <w:spacing w:after="0"/>
              <w:rPr>
                <w:sz w:val="20"/>
                <w:szCs w:val="20"/>
                <w:color w:val="auto"/>
              </w:rPr>
            </w:pPr>
            <w:r>
              <w:rPr>
                <w:rFonts w:ascii="Arial" w:cs="Arial" w:eastAsia="Arial" w:hAnsi="Arial"/>
                <w:sz w:val="12"/>
                <w:szCs w:val="12"/>
                <w:b w:val="1"/>
                <w:bCs w:val="1"/>
                <w:color w:val="auto"/>
              </w:rPr>
              <w:t>(A)</w:t>
            </w:r>
          </w:p>
        </w:tc>
        <w:tc>
          <w:tcPr>
            <w:tcW w:w="280" w:type="dxa"/>
            <w:vAlign w:val="bottom"/>
          </w:tcPr>
          <w:p>
            <w:pPr>
              <w:jc w:val="center"/>
              <w:spacing w:after="0"/>
              <w:rPr>
                <w:sz w:val="20"/>
                <w:szCs w:val="20"/>
                <w:color w:val="auto"/>
              </w:rPr>
            </w:pPr>
            <w:r>
              <w:rPr>
                <w:rFonts w:ascii="Arial" w:cs="Arial" w:eastAsia="Arial" w:hAnsi="Arial"/>
                <w:sz w:val="12"/>
                <w:szCs w:val="12"/>
                <w:b w:val="1"/>
                <w:bCs w:val="1"/>
                <w:color w:val="auto"/>
                <w:w w:val="95"/>
              </w:rPr>
              <w:t>(D)</w:t>
            </w: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Exercisable</w:t>
            </w:r>
          </w:p>
        </w:tc>
        <w:tc>
          <w:tcPr>
            <w:tcW w:w="74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720" w:type="dxa"/>
            <w:vAlign w:val="bottom"/>
          </w:tcPr>
          <w:p>
            <w:pPr>
              <w:ind w:left="80"/>
              <w:spacing w:after="0"/>
              <w:rPr>
                <w:sz w:val="20"/>
                <w:szCs w:val="20"/>
                <w:color w:val="auto"/>
              </w:rPr>
            </w:pPr>
            <w:r>
              <w:rPr>
                <w:rFonts w:ascii="Arial" w:cs="Arial" w:eastAsia="Arial" w:hAnsi="Arial"/>
                <w:sz w:val="12"/>
                <w:szCs w:val="12"/>
                <w:b w:val="1"/>
                <w:bCs w:val="1"/>
                <w:color w:val="auto"/>
              </w:rPr>
              <w:t>Title</w:t>
            </w:r>
          </w:p>
        </w:tc>
        <w:tc>
          <w:tcPr>
            <w:tcW w:w="540" w:type="dxa"/>
            <w:vAlign w:val="bottom"/>
          </w:tcPr>
          <w:p>
            <w:pPr>
              <w:spacing w:after="0"/>
              <w:rPr>
                <w:sz w:val="20"/>
                <w:szCs w:val="20"/>
                <w:color w:val="auto"/>
              </w:rPr>
            </w:pPr>
            <w:r>
              <w:rPr>
                <w:rFonts w:ascii="Arial" w:cs="Arial" w:eastAsia="Arial" w:hAnsi="Arial"/>
                <w:sz w:val="12"/>
                <w:szCs w:val="12"/>
                <w:b w:val="1"/>
                <w:bCs w:val="1"/>
                <w:color w:val="auto"/>
              </w:rPr>
              <w:t>Shares</w:t>
            </w:r>
          </w:p>
        </w:tc>
        <w:tc>
          <w:tcPr>
            <w:tcW w:w="72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7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9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92"/>
        </w:trPr>
        <w:tc>
          <w:tcPr>
            <w:tcW w:w="720" w:type="dxa"/>
            <w:vAlign w:val="bottom"/>
            <w:vMerge w:val="restart"/>
          </w:tcPr>
          <w:p>
            <w:pPr>
              <w:ind w:left="60"/>
              <w:spacing w:after="0"/>
              <w:rPr>
                <w:sz w:val="20"/>
                <w:szCs w:val="20"/>
                <w:color w:val="auto"/>
              </w:rPr>
            </w:pPr>
            <w:r>
              <w:rPr>
                <w:rFonts w:ascii="Arial" w:cs="Arial" w:eastAsia="Arial" w:hAnsi="Arial"/>
                <w:sz w:val="14"/>
                <w:szCs w:val="14"/>
                <w:color w:val="0000FF"/>
              </w:rPr>
              <w:t>Phantom</w:t>
            </w:r>
          </w:p>
        </w:tc>
        <w:tc>
          <w:tcPr>
            <w:tcW w:w="820" w:type="dxa"/>
            <w:vAlign w:val="bottom"/>
            <w:vMerge w:val="restart"/>
          </w:tcPr>
          <w:p>
            <w:pPr>
              <w:ind w:left="360"/>
              <w:spacing w:after="0"/>
              <w:rPr>
                <w:sz w:val="20"/>
                <w:szCs w:val="20"/>
                <w:color w:val="auto"/>
              </w:rPr>
            </w:pPr>
            <w:r>
              <w:rPr>
                <w:rFonts w:ascii="Arial" w:cs="Arial" w:eastAsia="Arial" w:hAnsi="Arial"/>
                <w:sz w:val="11"/>
                <w:szCs w:val="11"/>
                <w:color w:val="008000"/>
              </w:rPr>
              <w:t>(1)</w:t>
            </w:r>
          </w:p>
        </w:tc>
        <w:tc>
          <w:tcPr>
            <w:tcW w:w="11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20" w:type="dxa"/>
            <w:vAlign w:val="bottom"/>
            <w:vMerge w:val="restart"/>
          </w:tcPr>
          <w:p>
            <w:pPr>
              <w:ind w:left="340"/>
              <w:spacing w:after="0"/>
              <w:rPr>
                <w:sz w:val="20"/>
                <w:szCs w:val="20"/>
                <w:color w:val="auto"/>
              </w:rPr>
            </w:pPr>
            <w:r>
              <w:rPr>
                <w:rFonts w:ascii="Arial" w:cs="Arial" w:eastAsia="Arial" w:hAnsi="Arial"/>
                <w:sz w:val="11"/>
                <w:szCs w:val="11"/>
                <w:color w:val="008000"/>
              </w:rPr>
              <w:t>(2)</w:t>
            </w:r>
          </w:p>
        </w:tc>
        <w:tc>
          <w:tcPr>
            <w:tcW w:w="740" w:type="dxa"/>
            <w:vAlign w:val="bottom"/>
            <w:vMerge w:val="restart"/>
          </w:tcPr>
          <w:p>
            <w:pPr>
              <w:jc w:val="center"/>
              <w:spacing w:after="0"/>
              <w:rPr>
                <w:sz w:val="20"/>
                <w:szCs w:val="20"/>
                <w:color w:val="auto"/>
              </w:rPr>
            </w:pPr>
            <w:r>
              <w:rPr>
                <w:rFonts w:ascii="Arial" w:cs="Arial" w:eastAsia="Arial" w:hAnsi="Arial"/>
                <w:sz w:val="11"/>
                <w:szCs w:val="11"/>
                <w:color w:val="008000"/>
              </w:rPr>
              <w:t>(2)</w:t>
            </w:r>
          </w:p>
        </w:tc>
        <w:tc>
          <w:tcPr>
            <w:tcW w:w="720" w:type="dxa"/>
            <w:vAlign w:val="bottom"/>
          </w:tcPr>
          <w:p>
            <w:pPr>
              <w:jc w:val="center"/>
              <w:spacing w:after="0"/>
              <w:rPr>
                <w:sz w:val="20"/>
                <w:szCs w:val="20"/>
                <w:color w:val="auto"/>
              </w:rPr>
            </w:pPr>
            <w:r>
              <w:rPr>
                <w:rFonts w:ascii="Arial" w:cs="Arial" w:eastAsia="Arial" w:hAnsi="Arial"/>
                <w:sz w:val="14"/>
                <w:szCs w:val="14"/>
                <w:color w:val="0000FF"/>
                <w:w w:val="86"/>
              </w:rPr>
              <w:t>Class A</w:t>
            </w:r>
          </w:p>
        </w:tc>
        <w:tc>
          <w:tcPr>
            <w:tcW w:w="540" w:type="dxa"/>
            <w:vAlign w:val="bottom"/>
            <w:vMerge w:val="restart"/>
          </w:tcPr>
          <w:p>
            <w:pPr>
              <w:jc w:val="right"/>
              <w:ind w:right="32"/>
              <w:spacing w:after="0"/>
              <w:rPr>
                <w:sz w:val="20"/>
                <w:szCs w:val="20"/>
                <w:color w:val="auto"/>
              </w:rPr>
            </w:pPr>
            <w:r>
              <w:rPr>
                <w:rFonts w:ascii="Arial" w:cs="Arial" w:eastAsia="Arial" w:hAnsi="Arial"/>
                <w:sz w:val="18"/>
                <w:szCs w:val="18"/>
                <w:color w:val="0000FF"/>
                <w:w w:val="93"/>
              </w:rPr>
              <w:t>6,737</w:t>
            </w:r>
          </w:p>
        </w:tc>
        <w:tc>
          <w:tcPr>
            <w:tcW w:w="72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68"/>
        </w:trPr>
        <w:tc>
          <w:tcPr>
            <w:tcW w:w="720" w:type="dxa"/>
            <w:vAlign w:val="bottom"/>
            <w:vMerge w:val="continue"/>
          </w:tcPr>
          <w:p>
            <w:pPr>
              <w:spacing w:after="0"/>
              <w:rPr>
                <w:sz w:val="5"/>
                <w:szCs w:val="5"/>
                <w:color w:val="auto"/>
              </w:rPr>
            </w:pPr>
          </w:p>
        </w:tc>
        <w:tc>
          <w:tcPr>
            <w:tcW w:w="820" w:type="dxa"/>
            <w:vAlign w:val="bottom"/>
            <w:vMerge w:val="continue"/>
          </w:tcPr>
          <w:p>
            <w:pPr>
              <w:spacing w:after="0"/>
              <w:rPr>
                <w:sz w:val="5"/>
                <w:szCs w:val="5"/>
                <w:color w:val="auto"/>
              </w:rPr>
            </w:pPr>
          </w:p>
        </w:tc>
        <w:tc>
          <w:tcPr>
            <w:tcW w:w="1140" w:type="dxa"/>
            <w:vAlign w:val="bottom"/>
            <w:vMerge w:val="restart"/>
          </w:tcPr>
          <w:p>
            <w:pPr>
              <w:jc w:val="right"/>
              <w:ind w:right="197"/>
              <w:spacing w:after="0" w:line="149" w:lineRule="exact"/>
              <w:rPr>
                <w:sz w:val="20"/>
                <w:szCs w:val="20"/>
                <w:color w:val="auto"/>
              </w:rPr>
            </w:pPr>
            <w:r>
              <w:rPr>
                <w:rFonts w:ascii="Arial" w:cs="Arial" w:eastAsia="Arial" w:hAnsi="Arial"/>
                <w:sz w:val="14"/>
                <w:szCs w:val="14"/>
                <w:color w:val="0000FF"/>
              </w:rPr>
              <w:t>11/20/2011</w:t>
            </w:r>
          </w:p>
        </w:tc>
        <w:tc>
          <w:tcPr>
            <w:tcW w:w="1140" w:type="dxa"/>
            <w:vAlign w:val="bottom"/>
          </w:tcPr>
          <w:p>
            <w:pPr>
              <w:spacing w:after="0"/>
              <w:rPr>
                <w:sz w:val="5"/>
                <w:szCs w:val="5"/>
                <w:color w:val="auto"/>
              </w:rPr>
            </w:pPr>
          </w:p>
        </w:tc>
        <w:tc>
          <w:tcPr>
            <w:tcW w:w="820" w:type="dxa"/>
            <w:vAlign w:val="bottom"/>
            <w:vMerge w:val="restart"/>
          </w:tcPr>
          <w:p>
            <w:pPr>
              <w:ind w:left="160"/>
              <w:spacing w:after="0" w:line="149" w:lineRule="exact"/>
              <w:rPr>
                <w:sz w:val="20"/>
                <w:szCs w:val="20"/>
                <w:color w:val="auto"/>
              </w:rPr>
            </w:pPr>
            <w:r>
              <w:rPr>
                <w:rFonts w:ascii="Arial" w:cs="Arial" w:eastAsia="Arial" w:hAnsi="Arial"/>
                <w:sz w:val="14"/>
                <w:szCs w:val="14"/>
                <w:color w:val="0000FF"/>
              </w:rPr>
              <w:t>A</w:t>
            </w:r>
          </w:p>
        </w:tc>
        <w:tc>
          <w:tcPr>
            <w:tcW w:w="500" w:type="dxa"/>
            <w:vAlign w:val="bottom"/>
            <w:vMerge w:val="restart"/>
          </w:tcPr>
          <w:p>
            <w:pPr>
              <w:ind w:left="100"/>
              <w:spacing w:after="0" w:line="149" w:lineRule="exact"/>
              <w:rPr>
                <w:sz w:val="20"/>
                <w:szCs w:val="20"/>
                <w:color w:val="auto"/>
              </w:rPr>
            </w:pPr>
            <w:r>
              <w:rPr>
                <w:rFonts w:ascii="Arial" w:cs="Arial" w:eastAsia="Arial" w:hAnsi="Arial"/>
                <w:sz w:val="14"/>
                <w:szCs w:val="14"/>
                <w:color w:val="0000FF"/>
              </w:rPr>
              <w:t>6,737</w:t>
            </w:r>
          </w:p>
        </w:tc>
        <w:tc>
          <w:tcPr>
            <w:tcW w:w="280" w:type="dxa"/>
            <w:vAlign w:val="bottom"/>
          </w:tcPr>
          <w:p>
            <w:pPr>
              <w:spacing w:after="0"/>
              <w:rPr>
                <w:sz w:val="5"/>
                <w:szCs w:val="5"/>
                <w:color w:val="auto"/>
              </w:rPr>
            </w:pPr>
          </w:p>
        </w:tc>
        <w:tc>
          <w:tcPr>
            <w:tcW w:w="820" w:type="dxa"/>
            <w:vAlign w:val="bottom"/>
            <w:vMerge w:val="continue"/>
          </w:tcPr>
          <w:p>
            <w:pPr>
              <w:spacing w:after="0"/>
              <w:rPr>
                <w:sz w:val="5"/>
                <w:szCs w:val="5"/>
                <w:color w:val="auto"/>
              </w:rPr>
            </w:pPr>
          </w:p>
        </w:tc>
        <w:tc>
          <w:tcPr>
            <w:tcW w:w="740" w:type="dxa"/>
            <w:vAlign w:val="bottom"/>
            <w:vMerge w:val="continue"/>
          </w:tcPr>
          <w:p>
            <w:pPr>
              <w:spacing w:after="0"/>
              <w:rPr>
                <w:sz w:val="5"/>
                <w:szCs w:val="5"/>
                <w:color w:val="auto"/>
              </w:rPr>
            </w:pPr>
          </w:p>
        </w:tc>
        <w:tc>
          <w:tcPr>
            <w:tcW w:w="720" w:type="dxa"/>
            <w:vAlign w:val="bottom"/>
            <w:vMerge w:val="restart"/>
          </w:tcPr>
          <w:p>
            <w:pPr>
              <w:ind w:left="80"/>
              <w:spacing w:after="0" w:line="149" w:lineRule="exact"/>
              <w:rPr>
                <w:sz w:val="20"/>
                <w:szCs w:val="20"/>
                <w:color w:val="auto"/>
              </w:rPr>
            </w:pPr>
            <w:r>
              <w:rPr>
                <w:rFonts w:ascii="Arial" w:cs="Arial" w:eastAsia="Arial" w:hAnsi="Arial"/>
                <w:sz w:val="14"/>
                <w:szCs w:val="14"/>
                <w:color w:val="0000FF"/>
              </w:rPr>
              <w:t>Common</w:t>
            </w:r>
          </w:p>
        </w:tc>
        <w:tc>
          <w:tcPr>
            <w:tcW w:w="540" w:type="dxa"/>
            <w:vAlign w:val="bottom"/>
            <w:vMerge w:val="continue"/>
          </w:tcPr>
          <w:p>
            <w:pPr>
              <w:spacing w:after="0"/>
              <w:rPr>
                <w:sz w:val="5"/>
                <w:szCs w:val="5"/>
                <w:color w:val="auto"/>
              </w:rPr>
            </w:pPr>
          </w:p>
        </w:tc>
        <w:tc>
          <w:tcPr>
            <w:tcW w:w="720" w:type="dxa"/>
            <w:vAlign w:val="bottom"/>
            <w:vMerge w:val="restart"/>
          </w:tcPr>
          <w:p>
            <w:pPr>
              <w:ind w:left="14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0.0000</w:t>
            </w:r>
          </w:p>
        </w:tc>
        <w:tc>
          <w:tcPr>
            <w:tcW w:w="980" w:type="dxa"/>
            <w:vAlign w:val="bottom"/>
            <w:vMerge w:val="restart"/>
          </w:tcPr>
          <w:p>
            <w:pPr>
              <w:ind w:left="340"/>
              <w:spacing w:after="0" w:line="149" w:lineRule="exact"/>
              <w:rPr>
                <w:sz w:val="20"/>
                <w:szCs w:val="20"/>
                <w:color w:val="auto"/>
              </w:rPr>
            </w:pPr>
            <w:r>
              <w:rPr>
                <w:rFonts w:ascii="Arial" w:cs="Arial" w:eastAsia="Arial" w:hAnsi="Arial"/>
                <w:sz w:val="14"/>
                <w:szCs w:val="14"/>
                <w:color w:val="0000FF"/>
              </w:rPr>
              <w:t>8,441</w:t>
            </w:r>
          </w:p>
        </w:tc>
        <w:tc>
          <w:tcPr>
            <w:tcW w:w="760" w:type="dxa"/>
            <w:vAlign w:val="bottom"/>
            <w:vMerge w:val="restart"/>
          </w:tcPr>
          <w:p>
            <w:pPr>
              <w:ind w:left="340"/>
              <w:spacing w:after="0" w:line="149" w:lineRule="exact"/>
              <w:rPr>
                <w:sz w:val="20"/>
                <w:szCs w:val="20"/>
                <w:color w:val="auto"/>
              </w:rPr>
            </w:pPr>
            <w:r>
              <w:rPr>
                <w:rFonts w:ascii="Arial" w:cs="Arial" w:eastAsia="Arial" w:hAnsi="Arial"/>
                <w:sz w:val="14"/>
                <w:szCs w:val="14"/>
                <w:color w:val="0000FF"/>
              </w:rPr>
              <w:t>D</w:t>
            </w:r>
          </w:p>
        </w:tc>
        <w:tc>
          <w:tcPr>
            <w:tcW w:w="7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1"/>
        </w:trPr>
        <w:tc>
          <w:tcPr>
            <w:tcW w:w="720" w:type="dxa"/>
            <w:vAlign w:val="bottom"/>
            <w:vMerge w:val="restart"/>
          </w:tcPr>
          <w:p>
            <w:pPr>
              <w:ind w:left="60"/>
              <w:spacing w:after="0"/>
              <w:rPr>
                <w:sz w:val="20"/>
                <w:szCs w:val="20"/>
                <w:color w:val="auto"/>
              </w:rPr>
            </w:pPr>
            <w:r>
              <w:rPr>
                <w:rFonts w:ascii="Arial" w:cs="Arial" w:eastAsia="Arial" w:hAnsi="Arial"/>
                <w:sz w:val="14"/>
                <w:szCs w:val="14"/>
                <w:color w:val="0000FF"/>
              </w:rPr>
              <w:t>Stock</w:t>
            </w:r>
          </w:p>
        </w:tc>
        <w:tc>
          <w:tcPr>
            <w:tcW w:w="820" w:type="dxa"/>
            <w:vAlign w:val="bottom"/>
            <w:vMerge w:val="continue"/>
          </w:tcPr>
          <w:p>
            <w:pPr>
              <w:spacing w:after="0"/>
              <w:rPr>
                <w:sz w:val="7"/>
                <w:szCs w:val="7"/>
                <w:color w:val="auto"/>
              </w:rPr>
            </w:pPr>
          </w:p>
        </w:tc>
        <w:tc>
          <w:tcPr>
            <w:tcW w:w="1140" w:type="dxa"/>
            <w:vAlign w:val="bottom"/>
            <w:vMerge w:val="continue"/>
          </w:tcPr>
          <w:p>
            <w:pPr>
              <w:spacing w:after="0"/>
              <w:rPr>
                <w:sz w:val="7"/>
                <w:szCs w:val="7"/>
                <w:color w:val="auto"/>
              </w:rPr>
            </w:pPr>
          </w:p>
        </w:tc>
        <w:tc>
          <w:tcPr>
            <w:tcW w:w="1140" w:type="dxa"/>
            <w:vAlign w:val="bottom"/>
          </w:tcPr>
          <w:p>
            <w:pPr>
              <w:spacing w:after="0"/>
              <w:rPr>
                <w:sz w:val="7"/>
                <w:szCs w:val="7"/>
                <w:color w:val="auto"/>
              </w:rPr>
            </w:pPr>
          </w:p>
        </w:tc>
        <w:tc>
          <w:tcPr>
            <w:tcW w:w="820" w:type="dxa"/>
            <w:vAlign w:val="bottom"/>
            <w:vMerge w:val="continue"/>
          </w:tcPr>
          <w:p>
            <w:pPr>
              <w:spacing w:after="0"/>
              <w:rPr>
                <w:sz w:val="7"/>
                <w:szCs w:val="7"/>
                <w:color w:val="auto"/>
              </w:rPr>
            </w:pPr>
          </w:p>
        </w:tc>
        <w:tc>
          <w:tcPr>
            <w:tcW w:w="500" w:type="dxa"/>
            <w:vAlign w:val="bottom"/>
            <w:vMerge w:val="continue"/>
          </w:tcPr>
          <w:p>
            <w:pPr>
              <w:spacing w:after="0"/>
              <w:rPr>
                <w:sz w:val="7"/>
                <w:szCs w:val="7"/>
                <w:color w:val="auto"/>
              </w:rPr>
            </w:pPr>
          </w:p>
        </w:tc>
        <w:tc>
          <w:tcPr>
            <w:tcW w:w="280" w:type="dxa"/>
            <w:vAlign w:val="bottom"/>
          </w:tcPr>
          <w:p>
            <w:pPr>
              <w:spacing w:after="0"/>
              <w:rPr>
                <w:sz w:val="7"/>
                <w:szCs w:val="7"/>
                <w:color w:val="auto"/>
              </w:rPr>
            </w:pPr>
          </w:p>
        </w:tc>
        <w:tc>
          <w:tcPr>
            <w:tcW w:w="820" w:type="dxa"/>
            <w:vAlign w:val="bottom"/>
            <w:vMerge w:val="continue"/>
          </w:tcPr>
          <w:p>
            <w:pPr>
              <w:spacing w:after="0"/>
              <w:rPr>
                <w:sz w:val="7"/>
                <w:szCs w:val="7"/>
                <w:color w:val="auto"/>
              </w:rPr>
            </w:pPr>
          </w:p>
        </w:tc>
        <w:tc>
          <w:tcPr>
            <w:tcW w:w="740" w:type="dxa"/>
            <w:vAlign w:val="bottom"/>
            <w:vMerge w:val="continue"/>
          </w:tcPr>
          <w:p>
            <w:pPr>
              <w:spacing w:after="0"/>
              <w:rPr>
                <w:sz w:val="7"/>
                <w:szCs w:val="7"/>
                <w:color w:val="auto"/>
              </w:rPr>
            </w:pPr>
          </w:p>
        </w:tc>
        <w:tc>
          <w:tcPr>
            <w:tcW w:w="720" w:type="dxa"/>
            <w:vAlign w:val="bottom"/>
            <w:vMerge w:val="continue"/>
          </w:tcPr>
          <w:p>
            <w:pPr>
              <w:spacing w:after="0"/>
              <w:rPr>
                <w:sz w:val="7"/>
                <w:szCs w:val="7"/>
                <w:color w:val="auto"/>
              </w:rPr>
            </w:pPr>
          </w:p>
        </w:tc>
        <w:tc>
          <w:tcPr>
            <w:tcW w:w="540" w:type="dxa"/>
            <w:vAlign w:val="bottom"/>
            <w:vMerge w:val="continue"/>
          </w:tcPr>
          <w:p>
            <w:pPr>
              <w:spacing w:after="0"/>
              <w:rPr>
                <w:sz w:val="7"/>
                <w:szCs w:val="7"/>
                <w:color w:val="auto"/>
              </w:rPr>
            </w:pPr>
          </w:p>
        </w:tc>
        <w:tc>
          <w:tcPr>
            <w:tcW w:w="720" w:type="dxa"/>
            <w:vAlign w:val="bottom"/>
            <w:vMerge w:val="continue"/>
          </w:tcPr>
          <w:p>
            <w:pPr>
              <w:spacing w:after="0"/>
              <w:rPr>
                <w:sz w:val="7"/>
                <w:szCs w:val="7"/>
                <w:color w:val="auto"/>
              </w:rPr>
            </w:pPr>
          </w:p>
        </w:tc>
        <w:tc>
          <w:tcPr>
            <w:tcW w:w="980" w:type="dxa"/>
            <w:vAlign w:val="bottom"/>
            <w:vMerge w:val="continue"/>
          </w:tcPr>
          <w:p>
            <w:pPr>
              <w:spacing w:after="0"/>
              <w:rPr>
                <w:sz w:val="7"/>
                <w:szCs w:val="7"/>
                <w:color w:val="auto"/>
              </w:rPr>
            </w:pPr>
          </w:p>
        </w:tc>
        <w:tc>
          <w:tcPr>
            <w:tcW w:w="760" w:type="dxa"/>
            <w:vAlign w:val="bottom"/>
            <w:vMerge w:val="continue"/>
          </w:tcPr>
          <w:p>
            <w:pPr>
              <w:spacing w:after="0"/>
              <w:rPr>
                <w:sz w:val="7"/>
                <w:szCs w:val="7"/>
                <w:color w:val="auto"/>
              </w:rPr>
            </w:pPr>
          </w:p>
        </w:tc>
        <w:tc>
          <w:tcPr>
            <w:tcW w:w="7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91"/>
        </w:trPr>
        <w:tc>
          <w:tcPr>
            <w:tcW w:w="720" w:type="dxa"/>
            <w:vAlign w:val="bottom"/>
            <w:vMerge w:val="continue"/>
          </w:tcPr>
          <w:p>
            <w:pPr>
              <w:spacing w:after="0"/>
              <w:rPr>
                <w:sz w:val="7"/>
                <w:szCs w:val="7"/>
                <w:color w:val="auto"/>
              </w:rPr>
            </w:pPr>
          </w:p>
        </w:tc>
        <w:tc>
          <w:tcPr>
            <w:tcW w:w="820" w:type="dxa"/>
            <w:vAlign w:val="bottom"/>
          </w:tcPr>
          <w:p>
            <w:pPr>
              <w:spacing w:after="0"/>
              <w:rPr>
                <w:sz w:val="7"/>
                <w:szCs w:val="7"/>
                <w:color w:val="auto"/>
              </w:rPr>
            </w:pPr>
          </w:p>
        </w:tc>
        <w:tc>
          <w:tcPr>
            <w:tcW w:w="1140" w:type="dxa"/>
            <w:vAlign w:val="bottom"/>
          </w:tcPr>
          <w:p>
            <w:pPr>
              <w:spacing w:after="0"/>
              <w:rPr>
                <w:sz w:val="7"/>
                <w:szCs w:val="7"/>
                <w:color w:val="auto"/>
              </w:rPr>
            </w:pPr>
          </w:p>
        </w:tc>
        <w:tc>
          <w:tcPr>
            <w:tcW w:w="1140" w:type="dxa"/>
            <w:vAlign w:val="bottom"/>
          </w:tcPr>
          <w:p>
            <w:pPr>
              <w:spacing w:after="0"/>
              <w:rPr>
                <w:sz w:val="7"/>
                <w:szCs w:val="7"/>
                <w:color w:val="auto"/>
              </w:rPr>
            </w:pPr>
          </w:p>
        </w:tc>
        <w:tc>
          <w:tcPr>
            <w:tcW w:w="820" w:type="dxa"/>
            <w:vAlign w:val="bottom"/>
          </w:tcPr>
          <w:p>
            <w:pPr>
              <w:spacing w:after="0"/>
              <w:rPr>
                <w:sz w:val="7"/>
                <w:szCs w:val="7"/>
                <w:color w:val="auto"/>
              </w:rPr>
            </w:pPr>
          </w:p>
        </w:tc>
        <w:tc>
          <w:tcPr>
            <w:tcW w:w="500" w:type="dxa"/>
            <w:vAlign w:val="bottom"/>
          </w:tcPr>
          <w:p>
            <w:pPr>
              <w:spacing w:after="0"/>
              <w:rPr>
                <w:sz w:val="7"/>
                <w:szCs w:val="7"/>
                <w:color w:val="auto"/>
              </w:rPr>
            </w:pPr>
          </w:p>
        </w:tc>
        <w:tc>
          <w:tcPr>
            <w:tcW w:w="280" w:type="dxa"/>
            <w:vAlign w:val="bottom"/>
          </w:tcPr>
          <w:p>
            <w:pPr>
              <w:spacing w:after="0"/>
              <w:rPr>
                <w:sz w:val="7"/>
                <w:szCs w:val="7"/>
                <w:color w:val="auto"/>
              </w:rPr>
            </w:pPr>
          </w:p>
        </w:tc>
        <w:tc>
          <w:tcPr>
            <w:tcW w:w="820" w:type="dxa"/>
            <w:vAlign w:val="bottom"/>
          </w:tcPr>
          <w:p>
            <w:pPr>
              <w:spacing w:after="0"/>
              <w:rPr>
                <w:sz w:val="7"/>
                <w:szCs w:val="7"/>
                <w:color w:val="auto"/>
              </w:rPr>
            </w:pPr>
          </w:p>
        </w:tc>
        <w:tc>
          <w:tcPr>
            <w:tcW w:w="740" w:type="dxa"/>
            <w:vAlign w:val="bottom"/>
          </w:tcPr>
          <w:p>
            <w:pPr>
              <w:spacing w:after="0"/>
              <w:rPr>
                <w:sz w:val="7"/>
                <w:szCs w:val="7"/>
                <w:color w:val="auto"/>
              </w:rPr>
            </w:pPr>
          </w:p>
        </w:tc>
        <w:tc>
          <w:tcPr>
            <w:tcW w:w="720" w:type="dxa"/>
            <w:vAlign w:val="bottom"/>
            <w:vMerge w:val="restart"/>
          </w:tcPr>
          <w:p>
            <w:pPr>
              <w:jc w:val="center"/>
              <w:spacing w:after="0"/>
              <w:rPr>
                <w:sz w:val="20"/>
                <w:szCs w:val="20"/>
                <w:color w:val="auto"/>
              </w:rPr>
            </w:pPr>
            <w:r>
              <w:rPr>
                <w:rFonts w:ascii="Arial" w:cs="Arial" w:eastAsia="Arial" w:hAnsi="Arial"/>
                <w:sz w:val="14"/>
                <w:szCs w:val="14"/>
                <w:color w:val="0000FF"/>
                <w:w w:val="85"/>
              </w:rPr>
              <w:t>Stock</w:t>
            </w:r>
          </w:p>
        </w:tc>
        <w:tc>
          <w:tcPr>
            <w:tcW w:w="540" w:type="dxa"/>
            <w:vAlign w:val="bottom"/>
          </w:tcPr>
          <w:p>
            <w:pPr>
              <w:spacing w:after="0"/>
              <w:rPr>
                <w:sz w:val="7"/>
                <w:szCs w:val="7"/>
                <w:color w:val="auto"/>
              </w:rPr>
            </w:pPr>
          </w:p>
        </w:tc>
        <w:tc>
          <w:tcPr>
            <w:tcW w:w="720" w:type="dxa"/>
            <w:vAlign w:val="bottom"/>
          </w:tcPr>
          <w:p>
            <w:pPr>
              <w:spacing w:after="0"/>
              <w:rPr>
                <w:sz w:val="7"/>
                <w:szCs w:val="7"/>
                <w:color w:val="auto"/>
              </w:rPr>
            </w:pPr>
          </w:p>
        </w:tc>
        <w:tc>
          <w:tcPr>
            <w:tcW w:w="980" w:type="dxa"/>
            <w:vAlign w:val="bottom"/>
          </w:tcPr>
          <w:p>
            <w:pPr>
              <w:spacing w:after="0"/>
              <w:rPr>
                <w:sz w:val="7"/>
                <w:szCs w:val="7"/>
                <w:color w:val="auto"/>
              </w:rPr>
            </w:pPr>
          </w:p>
        </w:tc>
        <w:tc>
          <w:tcPr>
            <w:tcW w:w="760" w:type="dxa"/>
            <w:vAlign w:val="bottom"/>
          </w:tcPr>
          <w:p>
            <w:pPr>
              <w:spacing w:after="0"/>
              <w:rPr>
                <w:sz w:val="7"/>
                <w:szCs w:val="7"/>
                <w:color w:val="auto"/>
              </w:rPr>
            </w:pPr>
          </w:p>
        </w:tc>
        <w:tc>
          <w:tcPr>
            <w:tcW w:w="7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81"/>
        </w:trPr>
        <w:tc>
          <w:tcPr>
            <w:tcW w:w="720" w:type="dxa"/>
            <w:vAlign w:val="bottom"/>
          </w:tcPr>
          <w:p>
            <w:pPr>
              <w:spacing w:after="0"/>
              <w:rPr>
                <w:sz w:val="7"/>
                <w:szCs w:val="7"/>
                <w:color w:val="auto"/>
              </w:rPr>
            </w:pPr>
          </w:p>
        </w:tc>
        <w:tc>
          <w:tcPr>
            <w:tcW w:w="820" w:type="dxa"/>
            <w:vAlign w:val="bottom"/>
          </w:tcPr>
          <w:p>
            <w:pPr>
              <w:spacing w:after="0"/>
              <w:rPr>
                <w:sz w:val="7"/>
                <w:szCs w:val="7"/>
                <w:color w:val="auto"/>
              </w:rPr>
            </w:pPr>
          </w:p>
        </w:tc>
        <w:tc>
          <w:tcPr>
            <w:tcW w:w="1140" w:type="dxa"/>
            <w:vAlign w:val="bottom"/>
          </w:tcPr>
          <w:p>
            <w:pPr>
              <w:spacing w:after="0"/>
              <w:rPr>
                <w:sz w:val="7"/>
                <w:szCs w:val="7"/>
                <w:color w:val="auto"/>
              </w:rPr>
            </w:pPr>
          </w:p>
        </w:tc>
        <w:tc>
          <w:tcPr>
            <w:tcW w:w="1140" w:type="dxa"/>
            <w:vAlign w:val="bottom"/>
          </w:tcPr>
          <w:p>
            <w:pPr>
              <w:spacing w:after="0"/>
              <w:rPr>
                <w:sz w:val="7"/>
                <w:szCs w:val="7"/>
                <w:color w:val="auto"/>
              </w:rPr>
            </w:pPr>
          </w:p>
        </w:tc>
        <w:tc>
          <w:tcPr>
            <w:tcW w:w="820" w:type="dxa"/>
            <w:vAlign w:val="bottom"/>
          </w:tcPr>
          <w:p>
            <w:pPr>
              <w:spacing w:after="0"/>
              <w:rPr>
                <w:sz w:val="7"/>
                <w:szCs w:val="7"/>
                <w:color w:val="auto"/>
              </w:rPr>
            </w:pPr>
          </w:p>
        </w:tc>
        <w:tc>
          <w:tcPr>
            <w:tcW w:w="500" w:type="dxa"/>
            <w:vAlign w:val="bottom"/>
          </w:tcPr>
          <w:p>
            <w:pPr>
              <w:spacing w:after="0"/>
              <w:rPr>
                <w:sz w:val="7"/>
                <w:szCs w:val="7"/>
                <w:color w:val="auto"/>
              </w:rPr>
            </w:pPr>
          </w:p>
        </w:tc>
        <w:tc>
          <w:tcPr>
            <w:tcW w:w="280" w:type="dxa"/>
            <w:vAlign w:val="bottom"/>
          </w:tcPr>
          <w:p>
            <w:pPr>
              <w:spacing w:after="0"/>
              <w:rPr>
                <w:sz w:val="7"/>
                <w:szCs w:val="7"/>
                <w:color w:val="auto"/>
              </w:rPr>
            </w:pPr>
          </w:p>
        </w:tc>
        <w:tc>
          <w:tcPr>
            <w:tcW w:w="820" w:type="dxa"/>
            <w:vAlign w:val="bottom"/>
          </w:tcPr>
          <w:p>
            <w:pPr>
              <w:spacing w:after="0"/>
              <w:rPr>
                <w:sz w:val="7"/>
                <w:szCs w:val="7"/>
                <w:color w:val="auto"/>
              </w:rPr>
            </w:pPr>
          </w:p>
        </w:tc>
        <w:tc>
          <w:tcPr>
            <w:tcW w:w="740" w:type="dxa"/>
            <w:vAlign w:val="bottom"/>
          </w:tcPr>
          <w:p>
            <w:pPr>
              <w:spacing w:after="0"/>
              <w:rPr>
                <w:sz w:val="7"/>
                <w:szCs w:val="7"/>
                <w:color w:val="auto"/>
              </w:rPr>
            </w:pPr>
          </w:p>
        </w:tc>
        <w:tc>
          <w:tcPr>
            <w:tcW w:w="720" w:type="dxa"/>
            <w:vAlign w:val="bottom"/>
            <w:vMerge w:val="continue"/>
          </w:tcPr>
          <w:p>
            <w:pPr>
              <w:spacing w:after="0"/>
              <w:rPr>
                <w:sz w:val="7"/>
                <w:szCs w:val="7"/>
                <w:color w:val="auto"/>
              </w:rPr>
            </w:pPr>
          </w:p>
        </w:tc>
        <w:tc>
          <w:tcPr>
            <w:tcW w:w="540" w:type="dxa"/>
            <w:vAlign w:val="bottom"/>
          </w:tcPr>
          <w:p>
            <w:pPr>
              <w:spacing w:after="0"/>
              <w:rPr>
                <w:sz w:val="7"/>
                <w:szCs w:val="7"/>
                <w:color w:val="auto"/>
              </w:rPr>
            </w:pPr>
          </w:p>
        </w:tc>
        <w:tc>
          <w:tcPr>
            <w:tcW w:w="720" w:type="dxa"/>
            <w:vAlign w:val="bottom"/>
          </w:tcPr>
          <w:p>
            <w:pPr>
              <w:spacing w:after="0"/>
              <w:rPr>
                <w:sz w:val="7"/>
                <w:szCs w:val="7"/>
                <w:color w:val="auto"/>
              </w:rPr>
            </w:pPr>
          </w:p>
        </w:tc>
        <w:tc>
          <w:tcPr>
            <w:tcW w:w="980" w:type="dxa"/>
            <w:vAlign w:val="bottom"/>
          </w:tcPr>
          <w:p>
            <w:pPr>
              <w:spacing w:after="0"/>
              <w:rPr>
                <w:sz w:val="7"/>
                <w:szCs w:val="7"/>
                <w:color w:val="auto"/>
              </w:rPr>
            </w:pPr>
          </w:p>
        </w:tc>
        <w:tc>
          <w:tcPr>
            <w:tcW w:w="760" w:type="dxa"/>
            <w:vAlign w:val="bottom"/>
          </w:tcPr>
          <w:p>
            <w:pPr>
              <w:spacing w:after="0"/>
              <w:rPr>
                <w:sz w:val="7"/>
                <w:szCs w:val="7"/>
                <w:color w:val="auto"/>
              </w:rPr>
            </w:pPr>
          </w:p>
        </w:tc>
        <w:tc>
          <w:tcPr>
            <w:tcW w:w="7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48"/>
        </w:trPr>
        <w:tc>
          <w:tcPr>
            <w:tcW w:w="7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9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92"/>
        </w:trPr>
        <w:tc>
          <w:tcPr>
            <w:tcW w:w="720" w:type="dxa"/>
            <w:vAlign w:val="bottom"/>
            <w:vMerge w:val="restart"/>
          </w:tcPr>
          <w:p>
            <w:pPr>
              <w:ind w:left="60"/>
              <w:spacing w:after="0"/>
              <w:rPr>
                <w:sz w:val="20"/>
                <w:szCs w:val="20"/>
                <w:color w:val="auto"/>
              </w:rPr>
            </w:pPr>
            <w:r>
              <w:rPr>
                <w:rFonts w:ascii="Arial" w:cs="Arial" w:eastAsia="Arial" w:hAnsi="Arial"/>
                <w:sz w:val="14"/>
                <w:szCs w:val="14"/>
                <w:color w:val="0000FF"/>
              </w:rPr>
              <w:t>Phantom</w:t>
            </w:r>
          </w:p>
        </w:tc>
        <w:tc>
          <w:tcPr>
            <w:tcW w:w="820" w:type="dxa"/>
            <w:vAlign w:val="bottom"/>
            <w:vMerge w:val="restart"/>
          </w:tcPr>
          <w:p>
            <w:pPr>
              <w:ind w:left="360"/>
              <w:spacing w:after="0"/>
              <w:rPr>
                <w:sz w:val="20"/>
                <w:szCs w:val="20"/>
                <w:color w:val="auto"/>
              </w:rPr>
            </w:pPr>
            <w:r>
              <w:rPr>
                <w:rFonts w:ascii="Arial" w:cs="Arial" w:eastAsia="Arial" w:hAnsi="Arial"/>
                <w:sz w:val="11"/>
                <w:szCs w:val="11"/>
                <w:color w:val="008000"/>
              </w:rPr>
              <w:t>(1)</w:t>
            </w:r>
          </w:p>
        </w:tc>
        <w:tc>
          <w:tcPr>
            <w:tcW w:w="11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20" w:type="dxa"/>
            <w:vAlign w:val="bottom"/>
            <w:vMerge w:val="restart"/>
          </w:tcPr>
          <w:p>
            <w:pPr>
              <w:ind w:left="340"/>
              <w:spacing w:after="0"/>
              <w:rPr>
                <w:sz w:val="20"/>
                <w:szCs w:val="20"/>
                <w:color w:val="auto"/>
              </w:rPr>
            </w:pPr>
            <w:r>
              <w:rPr>
                <w:rFonts w:ascii="Arial" w:cs="Arial" w:eastAsia="Arial" w:hAnsi="Arial"/>
                <w:sz w:val="11"/>
                <w:szCs w:val="11"/>
                <w:color w:val="008000"/>
              </w:rPr>
              <w:t>(3)</w:t>
            </w:r>
          </w:p>
        </w:tc>
        <w:tc>
          <w:tcPr>
            <w:tcW w:w="740" w:type="dxa"/>
            <w:vAlign w:val="bottom"/>
            <w:vMerge w:val="restart"/>
          </w:tcPr>
          <w:p>
            <w:pPr>
              <w:jc w:val="center"/>
              <w:spacing w:after="0"/>
              <w:rPr>
                <w:sz w:val="20"/>
                <w:szCs w:val="20"/>
                <w:color w:val="auto"/>
              </w:rPr>
            </w:pPr>
            <w:r>
              <w:rPr>
                <w:rFonts w:ascii="Arial" w:cs="Arial" w:eastAsia="Arial" w:hAnsi="Arial"/>
                <w:sz w:val="11"/>
                <w:szCs w:val="11"/>
                <w:color w:val="008000"/>
              </w:rPr>
              <w:t>(3)</w:t>
            </w:r>
          </w:p>
        </w:tc>
        <w:tc>
          <w:tcPr>
            <w:tcW w:w="720" w:type="dxa"/>
            <w:vAlign w:val="bottom"/>
          </w:tcPr>
          <w:p>
            <w:pPr>
              <w:jc w:val="center"/>
              <w:spacing w:after="0"/>
              <w:rPr>
                <w:sz w:val="20"/>
                <w:szCs w:val="20"/>
                <w:color w:val="auto"/>
              </w:rPr>
            </w:pPr>
            <w:r>
              <w:rPr>
                <w:rFonts w:ascii="Arial" w:cs="Arial" w:eastAsia="Arial" w:hAnsi="Arial"/>
                <w:sz w:val="14"/>
                <w:szCs w:val="14"/>
                <w:color w:val="0000FF"/>
                <w:w w:val="86"/>
              </w:rPr>
              <w:t>Class A</w:t>
            </w:r>
          </w:p>
        </w:tc>
        <w:tc>
          <w:tcPr>
            <w:tcW w:w="540" w:type="dxa"/>
            <w:vAlign w:val="bottom"/>
            <w:vMerge w:val="restart"/>
          </w:tcPr>
          <w:p>
            <w:pPr>
              <w:jc w:val="right"/>
              <w:ind w:right="152"/>
              <w:spacing w:after="0"/>
              <w:rPr>
                <w:sz w:val="20"/>
                <w:szCs w:val="20"/>
                <w:color w:val="auto"/>
              </w:rPr>
            </w:pPr>
            <w:r>
              <w:rPr>
                <w:rFonts w:ascii="Arial" w:cs="Arial" w:eastAsia="Arial" w:hAnsi="Arial"/>
                <w:sz w:val="18"/>
                <w:szCs w:val="18"/>
                <w:color w:val="0000FF"/>
              </w:rPr>
              <w:t>78</w:t>
            </w:r>
          </w:p>
        </w:tc>
        <w:tc>
          <w:tcPr>
            <w:tcW w:w="72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68"/>
        </w:trPr>
        <w:tc>
          <w:tcPr>
            <w:tcW w:w="720" w:type="dxa"/>
            <w:vAlign w:val="bottom"/>
            <w:vMerge w:val="continue"/>
          </w:tcPr>
          <w:p>
            <w:pPr>
              <w:spacing w:after="0"/>
              <w:rPr>
                <w:sz w:val="5"/>
                <w:szCs w:val="5"/>
                <w:color w:val="auto"/>
              </w:rPr>
            </w:pPr>
          </w:p>
        </w:tc>
        <w:tc>
          <w:tcPr>
            <w:tcW w:w="820" w:type="dxa"/>
            <w:vAlign w:val="bottom"/>
            <w:vMerge w:val="continue"/>
          </w:tcPr>
          <w:p>
            <w:pPr>
              <w:spacing w:after="0"/>
              <w:rPr>
                <w:sz w:val="5"/>
                <w:szCs w:val="5"/>
                <w:color w:val="auto"/>
              </w:rPr>
            </w:pPr>
          </w:p>
        </w:tc>
        <w:tc>
          <w:tcPr>
            <w:tcW w:w="1140" w:type="dxa"/>
            <w:vAlign w:val="bottom"/>
            <w:vMerge w:val="restart"/>
          </w:tcPr>
          <w:p>
            <w:pPr>
              <w:jc w:val="right"/>
              <w:ind w:right="197"/>
              <w:spacing w:after="0" w:line="149" w:lineRule="exact"/>
              <w:rPr>
                <w:sz w:val="20"/>
                <w:szCs w:val="20"/>
                <w:color w:val="auto"/>
              </w:rPr>
            </w:pPr>
            <w:r>
              <w:rPr>
                <w:rFonts w:ascii="Arial" w:cs="Arial" w:eastAsia="Arial" w:hAnsi="Arial"/>
                <w:sz w:val="14"/>
                <w:szCs w:val="14"/>
                <w:color w:val="0000FF"/>
              </w:rPr>
              <w:t>11/20/2011</w:t>
            </w:r>
          </w:p>
        </w:tc>
        <w:tc>
          <w:tcPr>
            <w:tcW w:w="1140" w:type="dxa"/>
            <w:vAlign w:val="bottom"/>
          </w:tcPr>
          <w:p>
            <w:pPr>
              <w:spacing w:after="0"/>
              <w:rPr>
                <w:sz w:val="5"/>
                <w:szCs w:val="5"/>
                <w:color w:val="auto"/>
              </w:rPr>
            </w:pPr>
          </w:p>
        </w:tc>
        <w:tc>
          <w:tcPr>
            <w:tcW w:w="820" w:type="dxa"/>
            <w:vAlign w:val="bottom"/>
            <w:vMerge w:val="restart"/>
          </w:tcPr>
          <w:p>
            <w:pPr>
              <w:ind w:left="180"/>
              <w:spacing w:after="0" w:line="149" w:lineRule="exact"/>
              <w:rPr>
                <w:sz w:val="20"/>
                <w:szCs w:val="20"/>
                <w:color w:val="auto"/>
              </w:rPr>
            </w:pPr>
            <w:r>
              <w:rPr>
                <w:rFonts w:ascii="Arial" w:cs="Arial" w:eastAsia="Arial" w:hAnsi="Arial"/>
                <w:sz w:val="14"/>
                <w:szCs w:val="14"/>
                <w:color w:val="0000FF"/>
              </w:rPr>
              <w:t>F</w:t>
            </w:r>
          </w:p>
        </w:tc>
        <w:tc>
          <w:tcPr>
            <w:tcW w:w="500" w:type="dxa"/>
            <w:vAlign w:val="bottom"/>
          </w:tcPr>
          <w:p>
            <w:pPr>
              <w:spacing w:after="0"/>
              <w:rPr>
                <w:sz w:val="5"/>
                <w:szCs w:val="5"/>
                <w:color w:val="auto"/>
              </w:rPr>
            </w:pPr>
          </w:p>
        </w:tc>
        <w:tc>
          <w:tcPr>
            <w:tcW w:w="280" w:type="dxa"/>
            <w:vAlign w:val="bottom"/>
            <w:vMerge w:val="restart"/>
          </w:tcPr>
          <w:p>
            <w:pPr>
              <w:jc w:val="right"/>
              <w:ind w:right="36"/>
              <w:spacing w:after="0" w:line="149" w:lineRule="exact"/>
              <w:rPr>
                <w:sz w:val="20"/>
                <w:szCs w:val="20"/>
                <w:color w:val="auto"/>
              </w:rPr>
            </w:pPr>
            <w:r>
              <w:rPr>
                <w:rFonts w:ascii="Arial" w:cs="Arial" w:eastAsia="Arial" w:hAnsi="Arial"/>
                <w:sz w:val="14"/>
                <w:szCs w:val="14"/>
                <w:color w:val="0000FF"/>
              </w:rPr>
              <w:t>78</w:t>
            </w:r>
          </w:p>
        </w:tc>
        <w:tc>
          <w:tcPr>
            <w:tcW w:w="820" w:type="dxa"/>
            <w:vAlign w:val="bottom"/>
            <w:vMerge w:val="continue"/>
          </w:tcPr>
          <w:p>
            <w:pPr>
              <w:spacing w:after="0"/>
              <w:rPr>
                <w:sz w:val="5"/>
                <w:szCs w:val="5"/>
                <w:color w:val="auto"/>
              </w:rPr>
            </w:pPr>
          </w:p>
        </w:tc>
        <w:tc>
          <w:tcPr>
            <w:tcW w:w="740" w:type="dxa"/>
            <w:vAlign w:val="bottom"/>
            <w:vMerge w:val="continue"/>
          </w:tcPr>
          <w:p>
            <w:pPr>
              <w:spacing w:after="0"/>
              <w:rPr>
                <w:sz w:val="5"/>
                <w:szCs w:val="5"/>
                <w:color w:val="auto"/>
              </w:rPr>
            </w:pPr>
          </w:p>
        </w:tc>
        <w:tc>
          <w:tcPr>
            <w:tcW w:w="720" w:type="dxa"/>
            <w:vAlign w:val="bottom"/>
            <w:vMerge w:val="restart"/>
          </w:tcPr>
          <w:p>
            <w:pPr>
              <w:ind w:left="80"/>
              <w:spacing w:after="0" w:line="149" w:lineRule="exact"/>
              <w:rPr>
                <w:sz w:val="20"/>
                <w:szCs w:val="20"/>
                <w:color w:val="auto"/>
              </w:rPr>
            </w:pPr>
            <w:r>
              <w:rPr>
                <w:rFonts w:ascii="Arial" w:cs="Arial" w:eastAsia="Arial" w:hAnsi="Arial"/>
                <w:sz w:val="14"/>
                <w:szCs w:val="14"/>
                <w:color w:val="0000FF"/>
              </w:rPr>
              <w:t>Common</w:t>
            </w:r>
          </w:p>
        </w:tc>
        <w:tc>
          <w:tcPr>
            <w:tcW w:w="540" w:type="dxa"/>
            <w:vAlign w:val="bottom"/>
            <w:vMerge w:val="continue"/>
          </w:tcPr>
          <w:p>
            <w:pPr>
              <w:spacing w:after="0"/>
              <w:rPr>
                <w:sz w:val="5"/>
                <w:szCs w:val="5"/>
                <w:color w:val="auto"/>
              </w:rPr>
            </w:pPr>
          </w:p>
        </w:tc>
        <w:tc>
          <w:tcPr>
            <w:tcW w:w="720" w:type="dxa"/>
            <w:vAlign w:val="bottom"/>
            <w:vMerge w:val="restart"/>
          </w:tcPr>
          <w:p>
            <w:pPr>
              <w:ind w:left="14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0.0000</w:t>
            </w:r>
          </w:p>
        </w:tc>
        <w:tc>
          <w:tcPr>
            <w:tcW w:w="980" w:type="dxa"/>
            <w:vAlign w:val="bottom"/>
            <w:vMerge w:val="restart"/>
          </w:tcPr>
          <w:p>
            <w:pPr>
              <w:ind w:left="340"/>
              <w:spacing w:after="0" w:line="149" w:lineRule="exact"/>
              <w:rPr>
                <w:sz w:val="20"/>
                <w:szCs w:val="20"/>
                <w:color w:val="auto"/>
              </w:rPr>
            </w:pPr>
            <w:r>
              <w:rPr>
                <w:rFonts w:ascii="Arial" w:cs="Arial" w:eastAsia="Arial" w:hAnsi="Arial"/>
                <w:sz w:val="14"/>
                <w:szCs w:val="14"/>
                <w:color w:val="0000FF"/>
              </w:rPr>
              <w:t>8,363</w:t>
            </w:r>
          </w:p>
        </w:tc>
        <w:tc>
          <w:tcPr>
            <w:tcW w:w="760" w:type="dxa"/>
            <w:vAlign w:val="bottom"/>
            <w:vMerge w:val="restart"/>
          </w:tcPr>
          <w:p>
            <w:pPr>
              <w:ind w:left="340"/>
              <w:spacing w:after="0" w:line="149" w:lineRule="exact"/>
              <w:rPr>
                <w:sz w:val="20"/>
                <w:szCs w:val="20"/>
                <w:color w:val="auto"/>
              </w:rPr>
            </w:pPr>
            <w:r>
              <w:rPr>
                <w:rFonts w:ascii="Arial" w:cs="Arial" w:eastAsia="Arial" w:hAnsi="Arial"/>
                <w:sz w:val="14"/>
                <w:szCs w:val="14"/>
                <w:color w:val="0000FF"/>
              </w:rPr>
              <w:t>D</w:t>
            </w:r>
          </w:p>
        </w:tc>
        <w:tc>
          <w:tcPr>
            <w:tcW w:w="7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1"/>
        </w:trPr>
        <w:tc>
          <w:tcPr>
            <w:tcW w:w="720" w:type="dxa"/>
            <w:vAlign w:val="bottom"/>
            <w:vMerge w:val="restart"/>
          </w:tcPr>
          <w:p>
            <w:pPr>
              <w:ind w:left="60"/>
              <w:spacing w:after="0"/>
              <w:rPr>
                <w:sz w:val="20"/>
                <w:szCs w:val="20"/>
                <w:color w:val="auto"/>
              </w:rPr>
            </w:pPr>
            <w:r>
              <w:rPr>
                <w:rFonts w:ascii="Arial" w:cs="Arial" w:eastAsia="Arial" w:hAnsi="Arial"/>
                <w:sz w:val="14"/>
                <w:szCs w:val="14"/>
                <w:color w:val="0000FF"/>
              </w:rPr>
              <w:t>Stock</w:t>
            </w:r>
          </w:p>
        </w:tc>
        <w:tc>
          <w:tcPr>
            <w:tcW w:w="820" w:type="dxa"/>
            <w:vAlign w:val="bottom"/>
            <w:vMerge w:val="continue"/>
          </w:tcPr>
          <w:p>
            <w:pPr>
              <w:spacing w:after="0"/>
              <w:rPr>
                <w:sz w:val="7"/>
                <w:szCs w:val="7"/>
                <w:color w:val="auto"/>
              </w:rPr>
            </w:pPr>
          </w:p>
        </w:tc>
        <w:tc>
          <w:tcPr>
            <w:tcW w:w="1140" w:type="dxa"/>
            <w:vAlign w:val="bottom"/>
            <w:vMerge w:val="continue"/>
          </w:tcPr>
          <w:p>
            <w:pPr>
              <w:spacing w:after="0"/>
              <w:rPr>
                <w:sz w:val="7"/>
                <w:szCs w:val="7"/>
                <w:color w:val="auto"/>
              </w:rPr>
            </w:pPr>
          </w:p>
        </w:tc>
        <w:tc>
          <w:tcPr>
            <w:tcW w:w="1140" w:type="dxa"/>
            <w:vAlign w:val="bottom"/>
          </w:tcPr>
          <w:p>
            <w:pPr>
              <w:spacing w:after="0"/>
              <w:rPr>
                <w:sz w:val="7"/>
                <w:szCs w:val="7"/>
                <w:color w:val="auto"/>
              </w:rPr>
            </w:pPr>
          </w:p>
        </w:tc>
        <w:tc>
          <w:tcPr>
            <w:tcW w:w="820" w:type="dxa"/>
            <w:vAlign w:val="bottom"/>
            <w:vMerge w:val="continue"/>
          </w:tcPr>
          <w:p>
            <w:pPr>
              <w:spacing w:after="0"/>
              <w:rPr>
                <w:sz w:val="7"/>
                <w:szCs w:val="7"/>
                <w:color w:val="auto"/>
              </w:rPr>
            </w:pPr>
          </w:p>
        </w:tc>
        <w:tc>
          <w:tcPr>
            <w:tcW w:w="500" w:type="dxa"/>
            <w:vAlign w:val="bottom"/>
          </w:tcPr>
          <w:p>
            <w:pPr>
              <w:spacing w:after="0"/>
              <w:rPr>
                <w:sz w:val="7"/>
                <w:szCs w:val="7"/>
                <w:color w:val="auto"/>
              </w:rPr>
            </w:pPr>
          </w:p>
        </w:tc>
        <w:tc>
          <w:tcPr>
            <w:tcW w:w="280" w:type="dxa"/>
            <w:vAlign w:val="bottom"/>
            <w:vMerge w:val="continue"/>
          </w:tcPr>
          <w:p>
            <w:pPr>
              <w:spacing w:after="0"/>
              <w:rPr>
                <w:sz w:val="7"/>
                <w:szCs w:val="7"/>
                <w:color w:val="auto"/>
              </w:rPr>
            </w:pPr>
          </w:p>
        </w:tc>
        <w:tc>
          <w:tcPr>
            <w:tcW w:w="820" w:type="dxa"/>
            <w:vAlign w:val="bottom"/>
            <w:vMerge w:val="continue"/>
          </w:tcPr>
          <w:p>
            <w:pPr>
              <w:spacing w:after="0"/>
              <w:rPr>
                <w:sz w:val="7"/>
                <w:szCs w:val="7"/>
                <w:color w:val="auto"/>
              </w:rPr>
            </w:pPr>
          </w:p>
        </w:tc>
        <w:tc>
          <w:tcPr>
            <w:tcW w:w="740" w:type="dxa"/>
            <w:vAlign w:val="bottom"/>
            <w:vMerge w:val="continue"/>
          </w:tcPr>
          <w:p>
            <w:pPr>
              <w:spacing w:after="0"/>
              <w:rPr>
                <w:sz w:val="7"/>
                <w:szCs w:val="7"/>
                <w:color w:val="auto"/>
              </w:rPr>
            </w:pPr>
          </w:p>
        </w:tc>
        <w:tc>
          <w:tcPr>
            <w:tcW w:w="720" w:type="dxa"/>
            <w:vAlign w:val="bottom"/>
            <w:vMerge w:val="continue"/>
          </w:tcPr>
          <w:p>
            <w:pPr>
              <w:spacing w:after="0"/>
              <w:rPr>
                <w:sz w:val="7"/>
                <w:szCs w:val="7"/>
                <w:color w:val="auto"/>
              </w:rPr>
            </w:pPr>
          </w:p>
        </w:tc>
        <w:tc>
          <w:tcPr>
            <w:tcW w:w="540" w:type="dxa"/>
            <w:vAlign w:val="bottom"/>
            <w:vMerge w:val="continue"/>
          </w:tcPr>
          <w:p>
            <w:pPr>
              <w:spacing w:after="0"/>
              <w:rPr>
                <w:sz w:val="7"/>
                <w:szCs w:val="7"/>
                <w:color w:val="auto"/>
              </w:rPr>
            </w:pPr>
          </w:p>
        </w:tc>
        <w:tc>
          <w:tcPr>
            <w:tcW w:w="720" w:type="dxa"/>
            <w:vAlign w:val="bottom"/>
            <w:vMerge w:val="continue"/>
          </w:tcPr>
          <w:p>
            <w:pPr>
              <w:spacing w:after="0"/>
              <w:rPr>
                <w:sz w:val="7"/>
                <w:szCs w:val="7"/>
                <w:color w:val="auto"/>
              </w:rPr>
            </w:pPr>
          </w:p>
        </w:tc>
        <w:tc>
          <w:tcPr>
            <w:tcW w:w="980" w:type="dxa"/>
            <w:vAlign w:val="bottom"/>
            <w:vMerge w:val="continue"/>
          </w:tcPr>
          <w:p>
            <w:pPr>
              <w:spacing w:after="0"/>
              <w:rPr>
                <w:sz w:val="7"/>
                <w:szCs w:val="7"/>
                <w:color w:val="auto"/>
              </w:rPr>
            </w:pPr>
          </w:p>
        </w:tc>
        <w:tc>
          <w:tcPr>
            <w:tcW w:w="760" w:type="dxa"/>
            <w:vAlign w:val="bottom"/>
            <w:vMerge w:val="continue"/>
          </w:tcPr>
          <w:p>
            <w:pPr>
              <w:spacing w:after="0"/>
              <w:rPr>
                <w:sz w:val="7"/>
                <w:szCs w:val="7"/>
                <w:color w:val="auto"/>
              </w:rPr>
            </w:pPr>
          </w:p>
        </w:tc>
        <w:tc>
          <w:tcPr>
            <w:tcW w:w="7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91"/>
        </w:trPr>
        <w:tc>
          <w:tcPr>
            <w:tcW w:w="720" w:type="dxa"/>
            <w:vAlign w:val="bottom"/>
            <w:vMerge w:val="continue"/>
          </w:tcPr>
          <w:p>
            <w:pPr>
              <w:spacing w:after="0"/>
              <w:rPr>
                <w:sz w:val="7"/>
                <w:szCs w:val="7"/>
                <w:color w:val="auto"/>
              </w:rPr>
            </w:pPr>
          </w:p>
        </w:tc>
        <w:tc>
          <w:tcPr>
            <w:tcW w:w="820" w:type="dxa"/>
            <w:vAlign w:val="bottom"/>
          </w:tcPr>
          <w:p>
            <w:pPr>
              <w:spacing w:after="0"/>
              <w:rPr>
                <w:sz w:val="7"/>
                <w:szCs w:val="7"/>
                <w:color w:val="auto"/>
              </w:rPr>
            </w:pPr>
          </w:p>
        </w:tc>
        <w:tc>
          <w:tcPr>
            <w:tcW w:w="1140" w:type="dxa"/>
            <w:vAlign w:val="bottom"/>
          </w:tcPr>
          <w:p>
            <w:pPr>
              <w:spacing w:after="0"/>
              <w:rPr>
                <w:sz w:val="7"/>
                <w:szCs w:val="7"/>
                <w:color w:val="auto"/>
              </w:rPr>
            </w:pPr>
          </w:p>
        </w:tc>
        <w:tc>
          <w:tcPr>
            <w:tcW w:w="1140" w:type="dxa"/>
            <w:vAlign w:val="bottom"/>
          </w:tcPr>
          <w:p>
            <w:pPr>
              <w:spacing w:after="0"/>
              <w:rPr>
                <w:sz w:val="7"/>
                <w:szCs w:val="7"/>
                <w:color w:val="auto"/>
              </w:rPr>
            </w:pPr>
          </w:p>
        </w:tc>
        <w:tc>
          <w:tcPr>
            <w:tcW w:w="820" w:type="dxa"/>
            <w:vAlign w:val="bottom"/>
          </w:tcPr>
          <w:p>
            <w:pPr>
              <w:spacing w:after="0"/>
              <w:rPr>
                <w:sz w:val="7"/>
                <w:szCs w:val="7"/>
                <w:color w:val="auto"/>
              </w:rPr>
            </w:pPr>
          </w:p>
        </w:tc>
        <w:tc>
          <w:tcPr>
            <w:tcW w:w="500" w:type="dxa"/>
            <w:vAlign w:val="bottom"/>
          </w:tcPr>
          <w:p>
            <w:pPr>
              <w:spacing w:after="0"/>
              <w:rPr>
                <w:sz w:val="7"/>
                <w:szCs w:val="7"/>
                <w:color w:val="auto"/>
              </w:rPr>
            </w:pPr>
          </w:p>
        </w:tc>
        <w:tc>
          <w:tcPr>
            <w:tcW w:w="280" w:type="dxa"/>
            <w:vAlign w:val="bottom"/>
          </w:tcPr>
          <w:p>
            <w:pPr>
              <w:spacing w:after="0"/>
              <w:rPr>
                <w:sz w:val="7"/>
                <w:szCs w:val="7"/>
                <w:color w:val="auto"/>
              </w:rPr>
            </w:pPr>
          </w:p>
        </w:tc>
        <w:tc>
          <w:tcPr>
            <w:tcW w:w="820" w:type="dxa"/>
            <w:vAlign w:val="bottom"/>
          </w:tcPr>
          <w:p>
            <w:pPr>
              <w:spacing w:after="0"/>
              <w:rPr>
                <w:sz w:val="7"/>
                <w:szCs w:val="7"/>
                <w:color w:val="auto"/>
              </w:rPr>
            </w:pPr>
          </w:p>
        </w:tc>
        <w:tc>
          <w:tcPr>
            <w:tcW w:w="740" w:type="dxa"/>
            <w:vAlign w:val="bottom"/>
          </w:tcPr>
          <w:p>
            <w:pPr>
              <w:spacing w:after="0"/>
              <w:rPr>
                <w:sz w:val="7"/>
                <w:szCs w:val="7"/>
                <w:color w:val="auto"/>
              </w:rPr>
            </w:pPr>
          </w:p>
        </w:tc>
        <w:tc>
          <w:tcPr>
            <w:tcW w:w="720" w:type="dxa"/>
            <w:vAlign w:val="bottom"/>
            <w:vMerge w:val="restart"/>
          </w:tcPr>
          <w:p>
            <w:pPr>
              <w:jc w:val="center"/>
              <w:spacing w:after="0"/>
              <w:rPr>
                <w:sz w:val="20"/>
                <w:szCs w:val="20"/>
                <w:color w:val="auto"/>
              </w:rPr>
            </w:pPr>
            <w:r>
              <w:rPr>
                <w:rFonts w:ascii="Arial" w:cs="Arial" w:eastAsia="Arial" w:hAnsi="Arial"/>
                <w:sz w:val="14"/>
                <w:szCs w:val="14"/>
                <w:color w:val="0000FF"/>
                <w:w w:val="85"/>
              </w:rPr>
              <w:t>Stock</w:t>
            </w:r>
          </w:p>
        </w:tc>
        <w:tc>
          <w:tcPr>
            <w:tcW w:w="540" w:type="dxa"/>
            <w:vAlign w:val="bottom"/>
          </w:tcPr>
          <w:p>
            <w:pPr>
              <w:spacing w:after="0"/>
              <w:rPr>
                <w:sz w:val="7"/>
                <w:szCs w:val="7"/>
                <w:color w:val="auto"/>
              </w:rPr>
            </w:pPr>
          </w:p>
        </w:tc>
        <w:tc>
          <w:tcPr>
            <w:tcW w:w="720" w:type="dxa"/>
            <w:vAlign w:val="bottom"/>
          </w:tcPr>
          <w:p>
            <w:pPr>
              <w:spacing w:after="0"/>
              <w:rPr>
                <w:sz w:val="7"/>
                <w:szCs w:val="7"/>
                <w:color w:val="auto"/>
              </w:rPr>
            </w:pPr>
          </w:p>
        </w:tc>
        <w:tc>
          <w:tcPr>
            <w:tcW w:w="980" w:type="dxa"/>
            <w:vAlign w:val="bottom"/>
          </w:tcPr>
          <w:p>
            <w:pPr>
              <w:spacing w:after="0"/>
              <w:rPr>
                <w:sz w:val="7"/>
                <w:szCs w:val="7"/>
                <w:color w:val="auto"/>
              </w:rPr>
            </w:pPr>
          </w:p>
        </w:tc>
        <w:tc>
          <w:tcPr>
            <w:tcW w:w="760" w:type="dxa"/>
            <w:vAlign w:val="bottom"/>
          </w:tcPr>
          <w:p>
            <w:pPr>
              <w:spacing w:after="0"/>
              <w:rPr>
                <w:sz w:val="7"/>
                <w:szCs w:val="7"/>
                <w:color w:val="auto"/>
              </w:rPr>
            </w:pPr>
          </w:p>
        </w:tc>
        <w:tc>
          <w:tcPr>
            <w:tcW w:w="7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81"/>
        </w:trPr>
        <w:tc>
          <w:tcPr>
            <w:tcW w:w="720" w:type="dxa"/>
            <w:vAlign w:val="bottom"/>
          </w:tcPr>
          <w:p>
            <w:pPr>
              <w:spacing w:after="0"/>
              <w:rPr>
                <w:sz w:val="7"/>
                <w:szCs w:val="7"/>
                <w:color w:val="auto"/>
              </w:rPr>
            </w:pPr>
          </w:p>
        </w:tc>
        <w:tc>
          <w:tcPr>
            <w:tcW w:w="820" w:type="dxa"/>
            <w:vAlign w:val="bottom"/>
          </w:tcPr>
          <w:p>
            <w:pPr>
              <w:spacing w:after="0"/>
              <w:rPr>
                <w:sz w:val="7"/>
                <w:szCs w:val="7"/>
                <w:color w:val="auto"/>
              </w:rPr>
            </w:pPr>
          </w:p>
        </w:tc>
        <w:tc>
          <w:tcPr>
            <w:tcW w:w="1140" w:type="dxa"/>
            <w:vAlign w:val="bottom"/>
          </w:tcPr>
          <w:p>
            <w:pPr>
              <w:spacing w:after="0"/>
              <w:rPr>
                <w:sz w:val="7"/>
                <w:szCs w:val="7"/>
                <w:color w:val="auto"/>
              </w:rPr>
            </w:pPr>
          </w:p>
        </w:tc>
        <w:tc>
          <w:tcPr>
            <w:tcW w:w="1140" w:type="dxa"/>
            <w:vAlign w:val="bottom"/>
          </w:tcPr>
          <w:p>
            <w:pPr>
              <w:spacing w:after="0"/>
              <w:rPr>
                <w:sz w:val="7"/>
                <w:szCs w:val="7"/>
                <w:color w:val="auto"/>
              </w:rPr>
            </w:pPr>
          </w:p>
        </w:tc>
        <w:tc>
          <w:tcPr>
            <w:tcW w:w="820" w:type="dxa"/>
            <w:vAlign w:val="bottom"/>
          </w:tcPr>
          <w:p>
            <w:pPr>
              <w:spacing w:after="0"/>
              <w:rPr>
                <w:sz w:val="7"/>
                <w:szCs w:val="7"/>
                <w:color w:val="auto"/>
              </w:rPr>
            </w:pPr>
          </w:p>
        </w:tc>
        <w:tc>
          <w:tcPr>
            <w:tcW w:w="500" w:type="dxa"/>
            <w:vAlign w:val="bottom"/>
          </w:tcPr>
          <w:p>
            <w:pPr>
              <w:spacing w:after="0"/>
              <w:rPr>
                <w:sz w:val="7"/>
                <w:szCs w:val="7"/>
                <w:color w:val="auto"/>
              </w:rPr>
            </w:pPr>
          </w:p>
        </w:tc>
        <w:tc>
          <w:tcPr>
            <w:tcW w:w="280" w:type="dxa"/>
            <w:vAlign w:val="bottom"/>
          </w:tcPr>
          <w:p>
            <w:pPr>
              <w:spacing w:after="0"/>
              <w:rPr>
                <w:sz w:val="7"/>
                <w:szCs w:val="7"/>
                <w:color w:val="auto"/>
              </w:rPr>
            </w:pPr>
          </w:p>
        </w:tc>
        <w:tc>
          <w:tcPr>
            <w:tcW w:w="820" w:type="dxa"/>
            <w:vAlign w:val="bottom"/>
          </w:tcPr>
          <w:p>
            <w:pPr>
              <w:spacing w:after="0"/>
              <w:rPr>
                <w:sz w:val="7"/>
                <w:szCs w:val="7"/>
                <w:color w:val="auto"/>
              </w:rPr>
            </w:pPr>
          </w:p>
        </w:tc>
        <w:tc>
          <w:tcPr>
            <w:tcW w:w="740" w:type="dxa"/>
            <w:vAlign w:val="bottom"/>
          </w:tcPr>
          <w:p>
            <w:pPr>
              <w:spacing w:after="0"/>
              <w:rPr>
                <w:sz w:val="7"/>
                <w:szCs w:val="7"/>
                <w:color w:val="auto"/>
              </w:rPr>
            </w:pPr>
          </w:p>
        </w:tc>
        <w:tc>
          <w:tcPr>
            <w:tcW w:w="720" w:type="dxa"/>
            <w:vAlign w:val="bottom"/>
            <w:vMerge w:val="continue"/>
          </w:tcPr>
          <w:p>
            <w:pPr>
              <w:spacing w:after="0"/>
              <w:rPr>
                <w:sz w:val="7"/>
                <w:szCs w:val="7"/>
                <w:color w:val="auto"/>
              </w:rPr>
            </w:pPr>
          </w:p>
        </w:tc>
        <w:tc>
          <w:tcPr>
            <w:tcW w:w="540" w:type="dxa"/>
            <w:vAlign w:val="bottom"/>
          </w:tcPr>
          <w:p>
            <w:pPr>
              <w:spacing w:after="0"/>
              <w:rPr>
                <w:sz w:val="7"/>
                <w:szCs w:val="7"/>
                <w:color w:val="auto"/>
              </w:rPr>
            </w:pPr>
          </w:p>
        </w:tc>
        <w:tc>
          <w:tcPr>
            <w:tcW w:w="720" w:type="dxa"/>
            <w:vAlign w:val="bottom"/>
          </w:tcPr>
          <w:p>
            <w:pPr>
              <w:spacing w:after="0"/>
              <w:rPr>
                <w:sz w:val="7"/>
                <w:szCs w:val="7"/>
                <w:color w:val="auto"/>
              </w:rPr>
            </w:pPr>
          </w:p>
        </w:tc>
        <w:tc>
          <w:tcPr>
            <w:tcW w:w="980" w:type="dxa"/>
            <w:vAlign w:val="bottom"/>
          </w:tcPr>
          <w:p>
            <w:pPr>
              <w:spacing w:after="0"/>
              <w:rPr>
                <w:sz w:val="7"/>
                <w:szCs w:val="7"/>
                <w:color w:val="auto"/>
              </w:rPr>
            </w:pPr>
          </w:p>
        </w:tc>
        <w:tc>
          <w:tcPr>
            <w:tcW w:w="760" w:type="dxa"/>
            <w:vAlign w:val="bottom"/>
          </w:tcPr>
          <w:p>
            <w:pPr>
              <w:spacing w:after="0"/>
              <w:rPr>
                <w:sz w:val="7"/>
                <w:szCs w:val="7"/>
                <w:color w:val="auto"/>
              </w:rPr>
            </w:pPr>
          </w:p>
        </w:tc>
        <w:tc>
          <w:tcPr>
            <w:tcW w:w="780" w:type="dxa"/>
            <w:vAlign w:val="bottom"/>
          </w:tcPr>
          <w:p>
            <w:pPr>
              <w:spacing w:after="0"/>
              <w:rPr>
                <w:sz w:val="7"/>
                <w:szCs w:val="7"/>
                <w:color w:val="auto"/>
              </w:rPr>
            </w:pPr>
          </w:p>
        </w:tc>
        <w:tc>
          <w:tcPr>
            <w:tcW w:w="0" w:type="dxa"/>
            <w:vAlign w:val="bottom"/>
          </w:tcPr>
          <w:p>
            <w:pPr>
              <w:spacing w:after="0"/>
              <w:rPr>
                <w:sz w:val="1"/>
                <w:szCs w:val="1"/>
                <w:color w:val="auto"/>
              </w:rPr>
            </w:pPr>
          </w:p>
        </w:tc>
      </w:tr>
    </w:tbl>
    <w:p>
      <w:pPr>
        <w:spacing w:after="0" w:line="92" w:lineRule="exact"/>
        <w:rPr>
          <w:sz w:val="24"/>
          <w:szCs w:val="24"/>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4"/>
          <w:szCs w:val="24"/>
          <w:color w:val="auto"/>
        </w:rPr>
      </w:pPr>
    </w:p>
    <w:p>
      <w:pPr>
        <w:ind w:left="180" w:hanging="131"/>
        <w:spacing w:after="0"/>
        <w:tabs>
          <w:tab w:leader="none" w:pos="180"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These securities convert on a one-to-one basis.</w:t>
      </w:r>
    </w:p>
    <w:p>
      <w:pPr>
        <w:spacing w:after="0" w:line="41" w:lineRule="exact"/>
        <w:rPr>
          <w:rFonts w:ascii="Arial" w:cs="Arial" w:eastAsia="Arial" w:hAnsi="Arial"/>
          <w:sz w:val="14"/>
          <w:szCs w:val="14"/>
          <w:color w:val="008000"/>
        </w:rPr>
      </w:pPr>
    </w:p>
    <w:p>
      <w:pPr>
        <w:ind w:left="40" w:right="240" w:firstLine="9"/>
        <w:spacing w:after="0" w:line="239" w:lineRule="auto"/>
        <w:tabs>
          <w:tab w:leader="none" w:pos="175"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The reporting person elected to defer receipt of shares of Class A common stock granted to the reporting person, resulting in an acquisition of phantom shares. Phantom shares will be paid in cash or shares, at the election of the reporting person, and may be re-deferred at future dates.</w:t>
      </w:r>
    </w:p>
    <w:p>
      <w:pPr>
        <w:spacing w:after="0" w:line="30" w:lineRule="exact"/>
        <w:rPr>
          <w:rFonts w:ascii="Arial" w:cs="Arial" w:eastAsia="Arial" w:hAnsi="Arial"/>
          <w:sz w:val="14"/>
          <w:szCs w:val="14"/>
          <w:color w:val="008000"/>
        </w:rPr>
      </w:pPr>
    </w:p>
    <w:p>
      <w:pPr>
        <w:ind w:left="180" w:hanging="131"/>
        <w:spacing w:after="0"/>
        <w:tabs>
          <w:tab w:leader="none" w:pos="180"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Although the reporting person elected to defer receipt of the shares of Class A common stock underlying the phantom shares, these shares were withheld for payment of tax liability.</w:t>
      </w:r>
    </w:p>
    <w:p>
      <w:pPr>
        <w:spacing w:after="0" w:line="48" w:lineRule="exact"/>
        <w:rPr>
          <w:sz w:val="24"/>
          <w:szCs w:val="24"/>
          <w:color w:val="auto"/>
        </w:rPr>
      </w:pPr>
    </w:p>
    <w:tbl>
      <w:tblPr>
        <w:tblLayout w:type="fixed"/>
        <w:tblInd w:w="6860" w:type="dxa"/>
        <w:tblCellMar>
          <w:top w:w="0" w:type="dxa"/>
          <w:left w:w="0" w:type="dxa"/>
          <w:bottom w:w="0" w:type="dxa"/>
          <w:right w:w="0" w:type="dxa"/>
        </w:tblCellMar>
      </w:tblPr>
      <w:tr>
        <w:trPr>
          <w:trHeight w:val="207"/>
        </w:trPr>
        <w:tc>
          <w:tcPr>
            <w:tcW w:w="212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0000FF"/>
                <w:w w:val="93"/>
              </w:rPr>
              <w:t>Arthur R. Block, Attorney-in-</w:t>
            </w:r>
          </w:p>
        </w:tc>
        <w:tc>
          <w:tcPr>
            <w:tcW w:w="80" w:type="dxa"/>
            <w:vAlign w:val="bottom"/>
          </w:tcPr>
          <w:p>
            <w:pPr>
              <w:spacing w:after="0"/>
              <w:rPr>
                <w:sz w:val="18"/>
                <w:szCs w:val="18"/>
                <w:color w:val="auto"/>
              </w:rPr>
            </w:pPr>
          </w:p>
        </w:tc>
        <w:tc>
          <w:tcPr>
            <w:tcW w:w="880" w:type="dxa"/>
            <w:vAlign w:val="bottom"/>
            <w:gridSpan w:val="2"/>
            <w:vMerge w:val="restart"/>
          </w:tcPr>
          <w:p>
            <w:pPr>
              <w:ind w:left="100"/>
              <w:spacing w:after="0"/>
              <w:rPr>
                <w:sz w:val="20"/>
                <w:szCs w:val="20"/>
                <w:color w:val="auto"/>
              </w:rPr>
            </w:pPr>
            <w:r>
              <w:rPr>
                <w:rFonts w:ascii="Arial" w:cs="Arial" w:eastAsia="Arial" w:hAnsi="Arial"/>
                <w:sz w:val="18"/>
                <w:szCs w:val="18"/>
                <w:color w:val="0000FF"/>
                <w:w w:val="84"/>
              </w:rPr>
              <w:t>11/22/2011</w:t>
            </w:r>
          </w:p>
        </w:tc>
        <w:tc>
          <w:tcPr>
            <w:tcW w:w="0" w:type="dxa"/>
            <w:vAlign w:val="bottom"/>
          </w:tcPr>
          <w:p>
            <w:pPr>
              <w:spacing w:after="0"/>
              <w:rPr>
                <w:sz w:val="1"/>
                <w:szCs w:val="1"/>
                <w:color w:val="auto"/>
              </w:rPr>
            </w:pPr>
          </w:p>
        </w:tc>
      </w:tr>
      <w:tr>
        <w:trPr>
          <w:trHeight w:val="88"/>
        </w:trPr>
        <w:tc>
          <w:tcPr>
            <w:tcW w:w="280" w:type="dxa"/>
            <w:vAlign w:val="bottom"/>
            <w:vMerge w:val="restart"/>
          </w:tcPr>
          <w:p>
            <w:pPr>
              <w:spacing w:after="0" w:line="196" w:lineRule="exact"/>
              <w:rPr>
                <w:sz w:val="20"/>
                <w:szCs w:val="20"/>
                <w:color w:val="auto"/>
              </w:rPr>
            </w:pPr>
            <w:r>
              <w:rPr>
                <w:rFonts w:ascii="Arial" w:cs="Arial" w:eastAsia="Arial" w:hAnsi="Arial"/>
                <w:sz w:val="18"/>
                <w:szCs w:val="18"/>
                <w:color w:val="0000FF"/>
                <w:w w:val="89"/>
              </w:rPr>
              <w:t>fact</w:t>
            </w:r>
          </w:p>
        </w:tc>
        <w:tc>
          <w:tcPr>
            <w:tcW w:w="1920" w:type="dxa"/>
            <w:vAlign w:val="bottom"/>
            <w:gridSpan w:val="2"/>
            <w:vMerge w:val="restart"/>
          </w:tcPr>
          <w:p>
            <w:pPr>
              <w:spacing w:after="0"/>
              <w:rPr>
                <w:sz w:val="7"/>
                <w:szCs w:val="7"/>
                <w:color w:val="auto"/>
              </w:rPr>
            </w:pPr>
          </w:p>
        </w:tc>
        <w:tc>
          <w:tcPr>
            <w:tcW w:w="88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3"/>
        </w:trPr>
        <w:tc>
          <w:tcPr>
            <w:tcW w:w="280" w:type="dxa"/>
            <w:vAlign w:val="bottom"/>
            <w:tcBorders>
              <w:bottom w:val="single" w:sz="8" w:color="auto"/>
            </w:tcBorders>
            <w:vMerge w:val="continue"/>
          </w:tcPr>
          <w:p>
            <w:pPr>
              <w:spacing w:after="0"/>
              <w:rPr>
                <w:sz w:val="7"/>
                <w:szCs w:val="7"/>
                <w:color w:val="auto"/>
              </w:rPr>
            </w:pPr>
          </w:p>
        </w:tc>
        <w:tc>
          <w:tcPr>
            <w:tcW w:w="1920" w:type="dxa"/>
            <w:vAlign w:val="bottom"/>
            <w:gridSpan w:val="2"/>
            <w:vMerge w:val="continue"/>
          </w:tcPr>
          <w:p>
            <w:pPr>
              <w:spacing w:after="0"/>
              <w:rPr>
                <w:sz w:val="7"/>
                <w:szCs w:val="7"/>
                <w:color w:val="auto"/>
              </w:rPr>
            </w:pPr>
          </w:p>
        </w:tc>
        <w:tc>
          <w:tcPr>
            <w:tcW w:w="100" w:type="dxa"/>
            <w:vAlign w:val="bottom"/>
          </w:tcPr>
          <w:p>
            <w:pPr>
              <w:spacing w:after="0"/>
              <w:rPr>
                <w:sz w:val="7"/>
                <w:szCs w:val="7"/>
                <w:color w:val="auto"/>
              </w:rPr>
            </w:pPr>
          </w:p>
        </w:tc>
        <w:tc>
          <w:tcPr>
            <w:tcW w:w="78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6"/>
        </w:trPr>
        <w:tc>
          <w:tcPr>
            <w:tcW w:w="2200" w:type="dxa"/>
            <w:vAlign w:val="bottom"/>
            <w:gridSpan w:val="3"/>
          </w:tcPr>
          <w:p>
            <w:pPr>
              <w:spacing w:after="0"/>
              <w:rPr>
                <w:sz w:val="20"/>
                <w:szCs w:val="20"/>
                <w:color w:val="auto"/>
              </w:rPr>
            </w:pPr>
            <w:r>
              <w:rPr>
                <w:rFonts w:ascii="Arial" w:cs="Arial" w:eastAsia="Arial" w:hAnsi="Arial"/>
                <w:sz w:val="14"/>
                <w:szCs w:val="14"/>
                <w:color w:val="auto"/>
              </w:rPr>
              <w:t>** Signature of Reporting Person</w:t>
            </w:r>
          </w:p>
        </w:tc>
        <w:tc>
          <w:tcPr>
            <w:tcW w:w="880" w:type="dxa"/>
            <w:vAlign w:val="bottom"/>
            <w:gridSpan w:val="2"/>
          </w:tcPr>
          <w:p>
            <w:pPr>
              <w:ind w:left="100"/>
              <w:spacing w:after="0"/>
              <w:rPr>
                <w:sz w:val="20"/>
                <w:szCs w:val="20"/>
                <w:color w:val="auto"/>
              </w:rPr>
            </w:pPr>
            <w:r>
              <w:rPr>
                <w:rFonts w:ascii="Arial" w:cs="Arial" w:eastAsia="Arial" w:hAnsi="Arial"/>
                <w:sz w:val="14"/>
                <w:szCs w:val="14"/>
                <w:color w:val="auto"/>
              </w:rPr>
              <w:t>Date</w:t>
            </w:r>
          </w:p>
        </w:tc>
        <w:tc>
          <w:tcPr>
            <w:tcW w:w="0" w:type="dxa"/>
            <w:vAlign w:val="bottom"/>
          </w:tcPr>
          <w:p>
            <w:pPr>
              <w:spacing w:after="0"/>
              <w:rPr>
                <w:sz w:val="1"/>
                <w:szCs w:val="1"/>
                <w:color w:val="auto"/>
              </w:rPr>
            </w:pPr>
          </w:p>
        </w:tc>
      </w:tr>
    </w:tbl>
    <w:p>
      <w:pPr>
        <w:spacing w:after="0" w:line="40" w:lineRule="exact"/>
        <w:rPr>
          <w:sz w:val="24"/>
          <w:szCs w:val="24"/>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4"/>
          <w:szCs w:val="24"/>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4"/>
          <w:szCs w:val="24"/>
          <w:color w:val="auto"/>
        </w:rPr>
      </w:pPr>
    </w:p>
    <w:p>
      <w:pPr>
        <w:jc w:val="both"/>
        <w:ind w:left="40" w:right="3680" w:firstLine="9"/>
        <w:spacing w:after="0" w:line="350" w:lineRule="auto"/>
        <w:tabs>
          <w:tab w:leader="none" w:pos="183"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520"/>
      </w:cols>
      <w:pgMar w:left="240" w:top="226" w:right="1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190704" TargetMode="External"/><Relationship Id="rId13" Type="http://schemas.openxmlformats.org/officeDocument/2006/relationships/hyperlink" Target="http://www.sec.gov/cgi-bin/browse-edgar?action=getcompany&amp;CIK=0001166691"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2019-12-18T07:57:57Z</dcterms:created>
  <dcterms:modified xsi:type="dcterms:W3CDTF">2019-12-18T07:57:57Z</dcterms:modified>
</cp:coreProperties>
</file>