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 xml:space="preserve"> FORM 4 </w:t>
      </w: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20" w:right="60"/>
        <w:spacing w:after="0" w:line="2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Check this box if no longer subject to Section 16. Form 4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0" w:right="220" w:hanging="247"/>
        <w:spacing w:after="0" w:line="213" w:lineRule="auto"/>
        <w:tabs>
          <w:tab w:leader="none" w:pos="4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or Form 5 obligations may continue. 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auto"/>
        </w:rPr>
        <w:t>See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Instruction 1(b).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(Print or Type Responses)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56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6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6"/>
              </w:rPr>
              <w:t>Washington, D.C. 20549</w:t>
            </w:r>
          </w:p>
        </w:tc>
        <w:tc>
          <w:tcPr>
            <w:tcW w:w="2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OMB Number: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3235-0287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Expires: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January 31,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56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Filed pursuant to Section 16(a) of the Securities Exchange Act of 1934,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hours per response.......................0.5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Section 17(a) of the Public Utility Holding Company Act of 1935 or</w:t>
            </w: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-1416685</wp:posOffset>
            </wp:positionH>
            <wp:positionV relativeFrom="paragraph">
              <wp:posOffset>-973455</wp:posOffset>
            </wp:positionV>
            <wp:extent cx="7272020" cy="53854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8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Section 30(h) of the Investment Company Act of 1940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80" w:space="140"/>
            <w:col w:w="9200"/>
          </w:cols>
          <w:pgMar w:left="240" w:top="607" w:right="239" w:bottom="1440" w:gutter="0" w:footer="0" w:header="0"/>
        </w:sect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9"/>
              </w:rPr>
              <w:t>1. Name and Address of Reporting Person*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5"/>
              </w:rPr>
              <w:t>2.</w:t>
            </w:r>
          </w:p>
        </w:tc>
        <w:tc>
          <w:tcPr>
            <w:tcW w:w="4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Issuer Name and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6"/>
        </w:trPr>
        <w:tc>
          <w:tcPr>
            <w:tcW w:w="1300" w:type="dxa"/>
            <w:vAlign w:val="bottom"/>
            <w:vMerge w:val="restart"/>
          </w:tcPr>
          <w:p>
            <w:pPr>
              <w:jc w:val="right"/>
              <w:ind w:righ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Cohen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David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9"/>
              </w:rPr>
              <w:t>L.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Comcast Corporation: CMCSA and CMCSK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3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1300" w:type="dxa"/>
            <w:vAlign w:val="bottom"/>
          </w:tcPr>
          <w:p>
            <w:pPr>
              <w:jc w:val="right"/>
              <w:ind w:right="79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right="37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5"/>
              </w:rPr>
              <w:t>3.</w:t>
            </w:r>
          </w:p>
        </w:tc>
        <w:tc>
          <w:tcPr>
            <w:tcW w:w="1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I.R.S. Identification</w:t>
            </w:r>
          </w:p>
        </w:tc>
        <w:tc>
          <w:tcPr>
            <w:tcW w:w="2420" w:type="dxa"/>
            <w:vAlign w:val="bottom"/>
          </w:tcPr>
          <w:p>
            <w:pPr>
              <w:ind w:left="5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4. Statement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2420" w:type="dxa"/>
            <w:vAlign w:val="bottom"/>
          </w:tcPr>
          <w:p>
            <w:pPr>
              <w:ind w:left="6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Month/Day/Year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30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Comcast Corporation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2420" w:type="dxa"/>
            <w:vAlign w:val="bottom"/>
          </w:tcPr>
          <w:p>
            <w:pPr>
              <w:ind w:left="6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November 18, 2002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1500 Market Street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25" w:right="980" w:hanging="125"/>
        <w:spacing w:after="0" w:line="241" w:lineRule="auto"/>
        <w:tabs>
          <w:tab w:leader="none" w:pos="12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ind w:left="165"/>
        <w:spacing w:after="0"/>
        <w:tabs>
          <w:tab w:leader="none" w:pos="140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o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o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10% Owner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165"/>
        <w:spacing w:after="0"/>
        <w:tabs>
          <w:tab w:leader="none" w:pos="136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x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Officer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o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Other (specify below)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(give title below)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Executive Vice President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840" w:space="15"/>
            <w:col w:w="3565"/>
          </w:cols>
          <w:pgMar w:left="240" w:top="607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ind w:right="214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5. If Amendment, Date of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10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7. Individual or Joint/Group Filing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Original (Month/Day/Year)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(Check Applicable 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x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7"/>
              </w:rPr>
              <w:t>Philadelphia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89"/>
              </w:rPr>
              <w:t>PA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19102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o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(State)</w:t>
            </w:r>
          </w:p>
        </w:tc>
        <w:tc>
          <w:tcPr>
            <w:tcW w:w="20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260" w:type="dxa"/>
            <w:vAlign w:val="bottom"/>
            <w:gridSpan w:val="8"/>
            <w:vMerge w:val="restart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Table I -- Non-Derivative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ind w:left="13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2. Trans-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3. Trans-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4. Securities Acquired (A)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5. 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6. Owner-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ind w:right="3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3"/>
              </w:rPr>
              <w:t>(Instr. 3)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ind w:left="1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Execution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8"/>
              </w:rPr>
              <w:t>or Disposed 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ship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ind w:left="1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Date, if any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3, 4 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ind w:left="1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89"/>
              </w:rPr>
              <w:t>(Instr. 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vMerge w:val="restart"/>
          </w:tcPr>
          <w:p>
            <w:pPr>
              <w:ind w:left="1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Day/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(A)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ind w:left="1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V</w:t>
            </w:r>
          </w:p>
        </w:tc>
        <w:tc>
          <w:tcPr>
            <w:tcW w:w="1240" w:type="dxa"/>
            <w:vAlign w:val="bottom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Class A Special Common Stock</w:t>
            </w:r>
          </w:p>
        </w:tc>
        <w:tc>
          <w:tcPr>
            <w:tcW w:w="202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11/18/02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20,000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780" w:hanging="232"/>
        <w:spacing w:after="0"/>
        <w:tabs>
          <w:tab w:leader="none" w:pos="78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If the form is filed by more than one reporting person, 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auto"/>
        </w:rPr>
        <w:t>see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Instruction 4(b)(v).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Potential persons who are to respond to the collection of information contained in this form are not required to respond unless the form displays a currently valid OMB control number.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Page 1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607" w:right="2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FORM 4 (continued)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Table II -- Derivative Securities Acquired, Disposed of, or Beneficially Owned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131445</wp:posOffset>
            </wp:positionV>
            <wp:extent cx="42545" cy="2949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949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1115695</wp:posOffset>
            </wp:positionH>
            <wp:positionV relativeFrom="paragraph">
              <wp:posOffset>140335</wp:posOffset>
            </wp:positionV>
            <wp:extent cx="42545" cy="29324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932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1518920</wp:posOffset>
            </wp:positionH>
            <wp:positionV relativeFrom="paragraph">
              <wp:posOffset>140335</wp:posOffset>
            </wp:positionV>
            <wp:extent cx="42545" cy="29324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932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1905000</wp:posOffset>
            </wp:positionH>
            <wp:positionV relativeFrom="paragraph">
              <wp:posOffset>140335</wp:posOffset>
            </wp:positionV>
            <wp:extent cx="42545" cy="29324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932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2428240</wp:posOffset>
            </wp:positionH>
            <wp:positionV relativeFrom="paragraph">
              <wp:posOffset>140335</wp:posOffset>
            </wp:positionV>
            <wp:extent cx="42545" cy="293243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932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2839720</wp:posOffset>
            </wp:positionH>
            <wp:positionV relativeFrom="paragraph">
              <wp:posOffset>140335</wp:posOffset>
            </wp:positionV>
            <wp:extent cx="42545" cy="293243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932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3568700</wp:posOffset>
            </wp:positionH>
            <wp:positionV relativeFrom="paragraph">
              <wp:posOffset>140335</wp:posOffset>
            </wp:positionV>
            <wp:extent cx="42545" cy="293243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932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4400550</wp:posOffset>
            </wp:positionH>
            <wp:positionV relativeFrom="paragraph">
              <wp:posOffset>140335</wp:posOffset>
            </wp:positionV>
            <wp:extent cx="42545" cy="293243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932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5429250</wp:posOffset>
            </wp:positionH>
            <wp:positionV relativeFrom="paragraph">
              <wp:posOffset>140335</wp:posOffset>
            </wp:positionV>
            <wp:extent cx="42545" cy="293243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932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140335</wp:posOffset>
            </wp:positionV>
            <wp:extent cx="42545" cy="293243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932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6287135</wp:posOffset>
            </wp:positionH>
            <wp:positionV relativeFrom="paragraph">
              <wp:posOffset>140335</wp:posOffset>
            </wp:positionV>
            <wp:extent cx="42545" cy="293243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932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7221855</wp:posOffset>
            </wp:positionH>
            <wp:positionV relativeFrom="paragraph">
              <wp:posOffset>131445</wp:posOffset>
            </wp:positionV>
            <wp:extent cx="42545" cy="294957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949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6776085</wp:posOffset>
            </wp:positionH>
            <wp:positionV relativeFrom="paragraph">
              <wp:posOffset>140335</wp:posOffset>
            </wp:positionV>
            <wp:extent cx="42545" cy="293243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932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1. Title of Derivative</w:t>
            </w:r>
          </w:p>
        </w:tc>
        <w:tc>
          <w:tcPr>
            <w:tcW w:w="13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2. Conver- 3. Trans-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4. Trans-</w:t>
            </w:r>
          </w:p>
        </w:tc>
        <w:tc>
          <w:tcPr>
            <w:tcW w:w="24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5. Number of Deriv- 6. Date Exercisable</w:t>
            </w: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7. Title and Amount of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8. Price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9. Number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10. Owner-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sion or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8"/>
              </w:rPr>
              <w:t>Execution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ative 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and Expiration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Underlying Securities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of Deriv-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9"/>
              </w:rPr>
              <w:t>Exercise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Date, if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Acquired (A) or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5"/>
              </w:rPr>
              <w:t>(Month/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any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7"/>
              </w:rPr>
              <w:t>(Instr. 8)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Disposed of (D)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7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Benefi-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Deri-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Day/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(Instr. 3, 4 and 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4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vative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ficially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4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3"/>
              </w:rPr>
              <w:t>Following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7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4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4"/>
              </w:rPr>
              <w:t>Amount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Code  V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(A)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(D)(1)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0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4"/>
              </w:rPr>
              <w:t>Number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7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0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4"/>
              </w:rPr>
              <w:t>Shares 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action(s)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Option to Purchase Class A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$23.8400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11/18/02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8"/>
              </w:rPr>
              <w:t>37,746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7/01/2012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Class A Special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3"/>
              </w:rPr>
              <w:t>37,746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Option to Purchase Class A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$23.8400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11/18/02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3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462,254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7/01/2012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Class A Special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462,254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Option to Purchase Class A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$23.8400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11/18/02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2"/>
              </w:rPr>
              <w:t>110,000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3"/>
              </w:rPr>
              <w:t>10/28/2012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Class A Special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110,000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2719705</wp:posOffset>
            </wp:positionH>
            <wp:positionV relativeFrom="paragraph">
              <wp:posOffset>-2216150</wp:posOffset>
            </wp:positionV>
            <wp:extent cx="42545" cy="222059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220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3045460</wp:posOffset>
            </wp:positionH>
            <wp:positionV relativeFrom="paragraph">
              <wp:posOffset>-2216150</wp:posOffset>
            </wp:positionV>
            <wp:extent cx="42545" cy="222059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220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3988435</wp:posOffset>
            </wp:positionH>
            <wp:positionV relativeFrom="paragraph">
              <wp:posOffset>-2216150</wp:posOffset>
            </wp:positionV>
            <wp:extent cx="42545" cy="222059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220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5034915</wp:posOffset>
            </wp:positionH>
            <wp:positionV relativeFrom="paragraph">
              <wp:posOffset>-2216150</wp:posOffset>
            </wp:positionV>
            <wp:extent cx="42545" cy="222059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220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Explanation of Responses: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380" w:right="80" w:hanging="372"/>
        <w:spacing w:after="0" w:line="255" w:lineRule="auto"/>
        <w:tabs>
          <w:tab w:leader="none" w:pos="38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merger agreement among the Issuer, AT&amp;T Comcast Corporation (to be named Comcast Corporation, "Parent") and others, the Issuer will become a wholly-owned subsidiary of Parent (the "Merger") and will cease to have registered securities. See the Form 4 to be filed by the Reporting Person with respect to securities of Parent acquired by such Reporting Person as a result of the Merger.</w:t>
      </w:r>
    </w:p>
    <w:p>
      <w:pPr>
        <w:ind w:left="380" w:hanging="372"/>
        <w:spacing w:after="0"/>
        <w:tabs>
          <w:tab w:leader="none" w:pos="38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4,194 shares are exercisable on each of 7/01/2004, 7/01/2005, 7/01/2006, 7/01/2007, 7/1/2008, 7/01/2009, 7/01/2010, 7/01/2011 and 1/01/2012.</w:t>
      </w:r>
    </w:p>
    <w:p>
      <w:pPr>
        <w:spacing w:after="0" w:line="9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</w:p>
    <w:p>
      <w:pPr>
        <w:ind w:left="380" w:right="760" w:hanging="372"/>
        <w:spacing w:after="0" w:line="250" w:lineRule="auto"/>
        <w:tabs>
          <w:tab w:leader="none" w:pos="38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145,806 shares are exercisable on 7/01/2004; 70,806 shares are exercisable on each of 7/01/2005, 7/01/2006 and 7/01/2007; and 20,806 shares are exercisable on each of 7/01/2008, 7/01/2009, 7/01/2010, 7/01/2011 and 1/01/2012.</w:t>
      </w:r>
    </w:p>
    <w:p>
      <w:pPr>
        <w:ind w:left="380" w:right="580" w:hanging="372"/>
        <w:spacing w:after="0" w:line="261" w:lineRule="auto"/>
        <w:tabs>
          <w:tab w:leader="none" w:pos="38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35,500 shares are exercisable on 10/28/2004; 17,750 shares are exercisable on each of 10/28/2005, 10/28/2006 and 10/28/2007; and 4,250 shares are exercisable on each of 10/28/2008, 10/28/2009, 10/28/2010, 10/28/2011 and 4/28/2012.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Page 2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339" w:right="239" w:bottom="144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/s/ David L. Cohen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November 18, 2002</w:t>
            </w:r>
          </w:p>
        </w:tc>
      </w:tr>
      <w:tr>
        <w:trPr>
          <w:trHeight w:val="110"/>
        </w:trPr>
        <w:tc>
          <w:tcPr>
            <w:tcW w:w="4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29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** Signature of Reporting Person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Date</w:t>
            </w:r>
          </w:p>
        </w:tc>
      </w:tr>
      <w:tr>
        <w:trPr>
          <w:trHeight w:val="243"/>
        </w:trPr>
        <w:tc>
          <w:tcPr>
            <w:tcW w:w="4500" w:type="dxa"/>
            <w:vAlign w:val="bottom"/>
          </w:tcPr>
          <w:p>
            <w:pPr>
              <w:ind w:left="1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David L. Cohen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-387985</wp:posOffset>
            </wp:positionV>
            <wp:extent cx="34290" cy="3429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5558155</wp:posOffset>
            </wp:positionH>
            <wp:positionV relativeFrom="paragraph">
              <wp:posOffset>-387985</wp:posOffset>
            </wp:positionV>
            <wp:extent cx="34290" cy="3429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ind w:left="720" w:right="6040" w:hanging="280"/>
        <w:spacing w:after="0" w:line="241" w:lineRule="auto"/>
        <w:tabs>
          <w:tab w:leader="none" w:pos="72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auto"/>
        </w:rPr>
        <w:t xml:space="preserve">See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18 U.S.C. 1001 and 15 U.S.C. 78ff(a).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Note: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File three copies of this Form, one of which must be manually signed. If space is insufficient, </w:t>
      </w:r>
      <w:r>
        <w:rPr>
          <w:rFonts w:ascii="Times New Roman" w:cs="Times New Roman" w:eastAsia="Times New Roman" w:hAnsi="Times New Roman"/>
          <w:sz w:val="12"/>
          <w:szCs w:val="12"/>
          <w:i w:val="1"/>
          <w:iCs w:val="1"/>
          <w:color w:val="auto"/>
        </w:rPr>
        <w:t>see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Instruction 6 for procedure.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Page 3 of 3</w:t>
      </w:r>
    </w:p>
    <w:sectPr>
      <w:pgSz w:w="11900" w:h="16838" w:orient="portrait"/>
      <w:cols w:equalWidth="0" w:num="1">
        <w:col w:w="11420"/>
      </w:cols>
      <w:pgMar w:left="240" w:top="101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625558EC"/>
    <w:multiLevelType w:val="hybridMultilevel"/>
    <w:lvl w:ilvl="0">
      <w:lvlJc w:val="left"/>
      <w:lvlText w:val="*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(%1)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2019-12-12T23:09:15Z</dcterms:created>
  <dcterms:modified xsi:type="dcterms:W3CDTF">2019-12-12T23:09:15Z</dcterms:modified>
</cp:coreProperties>
</file>