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ind w:left="3060"/>
        <w:spacing w:after="0" w:line="238" w:lineRule="auto"/>
        <w:rPr>
          <w:sz w:val="20"/>
          <w:szCs w:val="20"/>
          <w:color w:val="auto"/>
        </w:rPr>
      </w:pPr>
      <w:r>
        <w:rPr>
          <w:rFonts w:ascii="Courier New" w:cs="Courier New" w:eastAsia="Courier New" w:hAnsi="Courier New"/>
          <w:sz w:val="18"/>
          <w:szCs w:val="18"/>
          <w:color w:val="auto"/>
        </w:rPr>
        <w:t>CURRENT REPORT PURSUANT</w:t>
      </w:r>
    </w:p>
    <w:p>
      <w:pPr>
        <w:ind w:left="2740"/>
        <w:spacing w:after="0"/>
        <w:rPr>
          <w:sz w:val="20"/>
          <w:szCs w:val="20"/>
          <w:color w:val="auto"/>
        </w:rPr>
      </w:pPr>
      <w:r>
        <w:rPr>
          <w:rFonts w:ascii="Courier New" w:cs="Courier New" w:eastAsia="Courier New" w:hAnsi="Courier New"/>
          <w:sz w:val="18"/>
          <w:szCs w:val="18"/>
          <w:color w:val="auto"/>
        </w:rPr>
        <w:t>TO SECTION 13 OR 15(d) OF THE</w:t>
      </w:r>
    </w:p>
    <w:p>
      <w:pPr>
        <w:ind w:left="2640"/>
        <w:spacing w:after="0" w:line="237"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September 17, 2003</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Pennsylvania</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(State or Other Jurisdiction of Incorporation)</w:t>
      </w:r>
    </w:p>
    <w:p>
      <w:pPr>
        <w:spacing w:after="0" w:line="201"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452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000-50093</w:t>
            </w:r>
          </w:p>
        </w:tc>
        <w:tc>
          <w:tcPr>
            <w:tcW w:w="3800" w:type="dxa"/>
            <w:vAlign w:val="bottom"/>
          </w:tcPr>
          <w:p>
            <w:pPr>
              <w:ind w:left="1580"/>
              <w:spacing w:after="0"/>
              <w:rPr>
                <w:sz w:val="20"/>
                <w:szCs w:val="20"/>
                <w:color w:val="auto"/>
              </w:rPr>
            </w:pPr>
            <w:r>
              <w:rPr>
                <w:rFonts w:ascii="Courier New" w:cs="Courier New" w:eastAsia="Courier New" w:hAnsi="Courier New"/>
                <w:sz w:val="18"/>
                <w:szCs w:val="18"/>
                <w:color w:val="auto"/>
              </w:rPr>
              <w:t>27-0000798</w:t>
            </w:r>
          </w:p>
        </w:tc>
      </w:tr>
      <w:tr>
        <w:trPr>
          <w:trHeight w:val="203"/>
        </w:trPr>
        <w:tc>
          <w:tcPr>
            <w:tcW w:w="4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608"/>
        </w:trPr>
        <w:tc>
          <w:tcPr>
            <w:tcW w:w="45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1500 Market Street</w:t>
            </w:r>
          </w:p>
        </w:tc>
        <w:tc>
          <w:tcPr>
            <w:tcW w:w="3800" w:type="dxa"/>
            <w:vAlign w:val="bottom"/>
          </w:tcPr>
          <w:p>
            <w:pPr>
              <w:spacing w:after="0"/>
              <w:rPr>
                <w:sz w:val="24"/>
                <w:szCs w:val="24"/>
                <w:color w:val="auto"/>
              </w:rPr>
            </w:pPr>
          </w:p>
        </w:tc>
      </w:tr>
      <w:tr>
        <w:trPr>
          <w:trHeight w:val="203"/>
        </w:trPr>
        <w:tc>
          <w:tcPr>
            <w:tcW w:w="45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Philadelphia, PA</w:t>
            </w:r>
          </w:p>
        </w:tc>
        <w:tc>
          <w:tcPr>
            <w:tcW w:w="38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19102-2148</w:t>
            </w:r>
          </w:p>
        </w:tc>
      </w:tr>
      <w:tr>
        <w:trPr>
          <w:trHeight w:val="203"/>
        </w:trPr>
        <w:tc>
          <w:tcPr>
            <w:tcW w:w="45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38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(215) 665-1700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17, 2003, Comcast Corporation (the "Company") issued a press release with respect to the disposition of its indirect stake in QVC, Inc., formerly a consolidated subsidiary of the Company. The press release is attached hereto as Exhibit 99.1.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860" w:space="420"/>
            <w:col w:w="8939"/>
          </w:cols>
          <w:pgMar w:left="240" w:top="244" w:right="1440" w:bottom="1440" w:gutter="0" w:footer="0" w:header="0"/>
          <w:type w:val="continuous"/>
        </w:sectPr>
      </w:pPr>
    </w:p>
    <w:p>
      <w:pPr>
        <w:spacing w:after="0" w:line="1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Comcast Corporation press release dated September 17, 2003.</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17, 2003</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Arthur R. Block</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ind w:left="840"/>
        <w:spacing w:after="0"/>
        <w:rPr>
          <w:sz w:val="20"/>
          <w:szCs w:val="20"/>
          <w:color w:val="auto"/>
        </w:rPr>
      </w:pPr>
      <w:r>
        <w:rPr>
          <w:rFonts w:ascii="Courier New" w:cs="Courier New" w:eastAsia="Courier New" w:hAnsi="Courier New"/>
          <w:sz w:val="18"/>
          <w:szCs w:val="18"/>
          <w:color w:val="auto"/>
        </w:rPr>
        <w:t>General Counsel</w:t>
      </w:r>
    </w:p>
    <w:p>
      <w:pPr>
        <w:ind w:left="840"/>
        <w:spacing w:after="0" w:line="237" w:lineRule="auto"/>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2">
            <w:col w:w="3820" w:space="720"/>
            <w:col w:w="5679"/>
          </w:cols>
          <w:pgMar w:left="240" w:top="919"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[COMCAST LOGO]</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Contact: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Tim Fitzpatrick, Director of Corporate Communications - 215-981-8515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COMCAST COMPLETES SALE OF ITS STAKE IN QVC TO LIBERTY MEDIA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Philadelphia, PA and Wilmington, DE (September 17, 2003) - Comcast Corporation (NASDAQ: CMCSA; CMCSK) today announced that it has completed the sale of its approximate 57% stake in QVC, Inc. to Liberty Media Corporation for $7.9 billion. The consideration was revised to include $1.35 billion in cash, reducing to $4 billion the portion of the purchase price to be paid in three-year senior unsecured notes bearing interest at LIBOR plus 1.5%. The balance of the purchase price was paid through the issuance of approximately 218 million shares of Liberty's Series A common stock (valued at $11.71 per share, or approximately $2.55 billion). The notes and the shares of Liberty Series A common stock have been registered with the Securities and Exchange Commission for resale, to facilitate their disposal or monetization.</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in the provision of programming content. The Company is the largest cable company in the United States, serving approximately 21.3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 The sellers in this transaction, Comcast QVC Holdings III, IV, V and VI, Inc. and Comcast QVC Inc., are five indirect wholly owned subsidiaries of Comcast Corporation.</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2019-12-15T07:04:30Z</dcterms:created>
  <dcterms:modified xsi:type="dcterms:W3CDTF">2019-12-15T07:04:30Z</dcterms:modified>
</cp:coreProperties>
</file>